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results-driven Financial Analyst with over five years of experience in financial planning, budgeting, and data analysis. Proficient in leveraging financial tools and software to support strategic decision-making for businesses operating in the dynamic economic landscape of Myanmar Yangon. Aiming to contribute expertise in risk management, forecasting, and financial reporting to organizations seeking growth and stability. Committed to delivering accurate insights tailored to the unique challenges of Myanmar’s market, ensuring alignment with both local regulations and international standards.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iCs/>
          <w:i/>
        </w:rPr>
        <w:t xml:space="preserve">ABC Consulting Ltd., Yangon, Myanmar | January 2019 – Present</w:t>
      </w:r>
    </w:p>
    <w:p>
      <w:pPr>
        <w:numPr>
          <w:ilvl w:val="0"/>
          <w:numId w:val="1001"/>
        </w:numPr>
        <w:pStyle w:val="Compact"/>
      </w:pPr>
      <w:r>
        <w:t xml:space="preserve">Oversee financial planning and forecasting for clients across diverse industries, including retail, manufacturing, and real estate in Yangon.</w:t>
      </w:r>
    </w:p>
    <w:p>
      <w:pPr>
        <w:numPr>
          <w:ilvl w:val="0"/>
          <w:numId w:val="1001"/>
        </w:numPr>
        <w:pStyle w:val="Compact"/>
      </w:pPr>
      <w:r>
        <w:t xml:space="preserve">Developed and implemented financial models to evaluate investment opportunities, resulting in a 15% increase in client ROI over two years.</w:t>
      </w:r>
    </w:p>
    <w:p>
      <w:pPr>
        <w:numPr>
          <w:ilvl w:val="0"/>
          <w:numId w:val="1001"/>
        </w:numPr>
        <w:pStyle w:val="Compact"/>
      </w:pPr>
      <w:r>
        <w:t xml:space="preserve">Collaborated with cross-functional teams to prepare monthly financial statements and ensure compliance with Myanmar’s accounting standards.</w:t>
      </w:r>
    </w:p>
    <w:p>
      <w:pPr>
        <w:numPr>
          <w:ilvl w:val="0"/>
          <w:numId w:val="1001"/>
        </w:numPr>
        <w:pStyle w:val="Compact"/>
      </w:pPr>
      <w:r>
        <w:t xml:space="preserve">Identified cost-saving strategies that reduced operational expenses by 10% for three major clients in Yangon.</w:t>
      </w:r>
    </w:p>
    <w:p>
      <w:pPr>
        <w:numPr>
          <w:ilvl w:val="0"/>
          <w:numId w:val="1001"/>
        </w:numPr>
        <w:pStyle w:val="Compact"/>
      </w:pPr>
      <w:r>
        <w:t xml:space="preserve">Provided training sessions to junior analysts on advanced Excel functions and data visualization tools tailored for the Myanmar market.</w:t>
      </w:r>
    </w:p>
    <w:bookmarkEnd w:id="22"/>
    <w:bookmarkStart w:id="23" w:name="financial-analyst"/>
    <w:p>
      <w:pPr>
        <w:pStyle w:val="Heading3"/>
      </w:pPr>
      <w:r>
        <w:t xml:space="preserve">Financial Analyst</w:t>
      </w:r>
    </w:p>
    <w:p>
      <w:pPr>
        <w:pStyle w:val="FirstParagraph"/>
      </w:pPr>
      <w:r>
        <w:rPr>
          <w:iCs/>
          <w:i/>
        </w:rPr>
        <w:t xml:space="preserve">XYZ Corporation, Yangon, Myanmar | June 2016 – December 2018</w:t>
      </w:r>
    </w:p>
    <w:p>
      <w:pPr>
        <w:numPr>
          <w:ilvl w:val="0"/>
          <w:numId w:val="1002"/>
        </w:numPr>
        <w:pStyle w:val="Compact"/>
      </w:pPr>
      <w:r>
        <w:t xml:space="preserve">Analyzed financial data to support budgeting and forecasting processes for the company’s operations in Yangon.</w:t>
      </w:r>
    </w:p>
    <w:p>
      <w:pPr>
        <w:numPr>
          <w:ilvl w:val="0"/>
          <w:numId w:val="1002"/>
        </w:numPr>
        <w:pStyle w:val="Compact"/>
      </w:pPr>
      <w:r>
        <w:t xml:space="preserve">Prepared detailed reports on revenue trends and cost structures, enabling management to make informed decisions.</w:t>
      </w:r>
    </w:p>
    <w:p>
      <w:pPr>
        <w:numPr>
          <w:ilvl w:val="0"/>
          <w:numId w:val="1002"/>
        </w:numPr>
        <w:pStyle w:val="Compact"/>
      </w:pPr>
      <w:r>
        <w:t xml:space="preserve">Supported the implementation of a new financial software system that improved data accuracy by 20%.</w:t>
      </w:r>
    </w:p>
    <w:p>
      <w:pPr>
        <w:numPr>
          <w:ilvl w:val="0"/>
          <w:numId w:val="1002"/>
        </w:numPr>
        <w:pStyle w:val="Compact"/>
      </w:pPr>
      <w:r>
        <w:t xml:space="preserve">Monitored market conditions in Myanmar to identify potential risks and opportunities for the organization’s investment portfolio.</w:t>
      </w:r>
    </w:p>
    <w:p>
      <w:pPr>
        <w:numPr>
          <w:ilvl w:val="0"/>
          <w:numId w:val="1002"/>
        </w:numPr>
        <w:pStyle w:val="Compact"/>
      </w:pPr>
      <w:r>
        <w:t xml:space="preserve">Contributed to the development of a financial literacy program for local SMEs in Yangon, enhancing their ability to manage finances effectively.</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of Economics, Yangon, Myanmar | Graduated: 2016</w:t>
      </w:r>
    </w:p>
    <w:p>
      <w:pPr>
        <w:numPr>
          <w:ilvl w:val="0"/>
          <w:numId w:val="1003"/>
        </w:numPr>
        <w:pStyle w:val="Compact"/>
      </w:pPr>
      <w:r>
        <w:t xml:space="preserve">Courses included financial management, corporate finance, and auditing, with a focus on practical applications in Myanmar’s economic context.</w:t>
      </w:r>
    </w:p>
    <w:p>
      <w:pPr>
        <w:numPr>
          <w:ilvl w:val="0"/>
          <w:numId w:val="1003"/>
        </w:numPr>
        <w:pStyle w:val="Compact"/>
      </w:pPr>
      <w:r>
        <w:t xml:space="preserve">Graduated with honors and received the "Best Academic Performance in Accounting" award.</w:t>
      </w:r>
    </w:p>
    <w:bookmarkEnd w:id="25"/>
    <w:bookmarkEnd w:id="26"/>
    <w:bookmarkStart w:id="27" w:name="professional-certifications"/>
    <w:p>
      <w:pPr>
        <w:pStyle w:val="Heading2"/>
      </w:pPr>
      <w:r>
        <w:t xml:space="preserve">Professional Certifications</w:t>
      </w:r>
    </w:p>
    <w:p>
      <w:pPr>
        <w:numPr>
          <w:ilvl w:val="0"/>
          <w:numId w:val="1004"/>
        </w:numPr>
        <w:pStyle w:val="Compact"/>
      </w:pPr>
      <w:r>
        <w:rPr>
          <w:bCs/>
          <w:b/>
        </w:rPr>
        <w:t xml:space="preserve">CFA Level II Candidate</w:t>
      </w:r>
      <w:r>
        <w:t xml:space="preserve"> </w:t>
      </w:r>
      <w:r>
        <w:t xml:space="preserve">– Chartered Financial Analyst Institute (2021–Present)</w:t>
      </w:r>
    </w:p>
    <w:p>
      <w:pPr>
        <w:numPr>
          <w:ilvl w:val="0"/>
          <w:numId w:val="1004"/>
        </w:numPr>
        <w:pStyle w:val="Compact"/>
      </w:pPr>
      <w:r>
        <w:rPr>
          <w:bCs/>
          <w:b/>
        </w:rPr>
        <w:t xml:space="preserve">CPA (Certified Public Accountant)</w:t>
      </w:r>
      <w:r>
        <w:t xml:space="preserve"> </w:t>
      </w:r>
      <w:r>
        <w:t xml:space="preserve">– Myanmar Association of Certified Public Accountants (2018)</w:t>
      </w:r>
    </w:p>
    <w:p>
      <w:pPr>
        <w:numPr>
          <w:ilvl w:val="0"/>
          <w:numId w:val="1004"/>
        </w:numPr>
        <w:pStyle w:val="Compact"/>
      </w:pPr>
      <w:r>
        <w:rPr>
          <w:bCs/>
          <w:b/>
        </w:rPr>
        <w:t xml:space="preserve">Microsoft Excel Expert Certification</w:t>
      </w:r>
      <w:r>
        <w:t xml:space="preserve"> </w:t>
      </w:r>
      <w:r>
        <w:t xml:space="preserve">– Microsoft (2017)</w:t>
      </w:r>
    </w:p>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QuickBooks, SAP, Tally ERP, and MYOB.</w:t>
      </w:r>
    </w:p>
    <w:p>
      <w:pPr>
        <w:numPr>
          <w:ilvl w:val="0"/>
          <w:numId w:val="1005"/>
        </w:numPr>
        <w:pStyle w:val="Compact"/>
      </w:pPr>
      <w:r>
        <w:rPr>
          <w:bCs/>
          <w:b/>
        </w:rPr>
        <w:t xml:space="preserve">Data Analysis Tools:</w:t>
      </w:r>
      <w:r>
        <w:t xml:space="preserve"> </w:t>
      </w:r>
      <w:r>
        <w:t xml:space="preserve">Excel (Advanced), Tableau, and Power BI.</w:t>
      </w:r>
    </w:p>
    <w:p>
      <w:pPr>
        <w:numPr>
          <w:ilvl w:val="0"/>
          <w:numId w:val="1005"/>
        </w:numPr>
        <w:pStyle w:val="Compact"/>
      </w:pPr>
      <w:r>
        <w:rPr>
          <w:bCs/>
          <w:b/>
        </w:rPr>
        <w:t xml:space="preserve">Programming Languages:</w:t>
      </w:r>
      <w:r>
        <w:t xml:space="preserve"> </w:t>
      </w:r>
      <w:r>
        <w:t xml:space="preserve">Basic knowledge of Python for data analysis and automation tasks.</w:t>
      </w:r>
    </w:p>
    <w:p>
      <w:pPr>
        <w:numPr>
          <w:ilvl w:val="0"/>
          <w:numId w:val="1005"/>
        </w:numPr>
        <w:pStyle w:val="Compact"/>
      </w:pPr>
      <w:r>
        <w:rPr>
          <w:bCs/>
          <w:b/>
        </w:rPr>
        <w:t xml:space="preserve">Languages:</w:t>
      </w:r>
      <w:r>
        <w:t xml:space="preserve"> </w:t>
      </w:r>
      <w:r>
        <w:t xml:space="preserve">Fluent in Myanmar (Burmese) and English; conversational in Thai (for cross-border financial operations).</w:t>
      </w:r>
    </w:p>
    <w:bookmarkEnd w:id="28"/>
    <w:bookmarkStart w:id="31" w:name="projects"/>
    <w:p>
      <w:pPr>
        <w:pStyle w:val="Heading2"/>
      </w:pPr>
      <w:r>
        <w:t xml:space="preserve">Projects</w:t>
      </w:r>
    </w:p>
    <w:bookmarkStart w:id="29" w:name="X3573816ee0168408601143be8c6eaa26651b837"/>
    <w:p>
      <w:pPr>
        <w:pStyle w:val="Heading3"/>
      </w:pPr>
      <w:r>
        <w:t xml:space="preserve">Financial Risk Assessment for SMEs in Yangon</w:t>
      </w:r>
    </w:p>
    <w:p>
      <w:pPr>
        <w:pStyle w:val="FirstParagraph"/>
      </w:pPr>
      <w:r>
        <w:rPr>
          <w:iCs/>
          <w:i/>
        </w:rPr>
        <w:t xml:space="preserve">Client: Myanmar Small Business Development Center | Duration: 2020–2021</w:t>
      </w:r>
    </w:p>
    <w:p>
      <w:pPr>
        <w:numPr>
          <w:ilvl w:val="0"/>
          <w:numId w:val="1006"/>
        </w:numPr>
        <w:pStyle w:val="Compact"/>
      </w:pPr>
      <w:r>
        <w:t xml:space="preserve">Collaborated with local experts to assess financial risks faced by small and medium enterprises (SMEs) in Yangon.</w:t>
      </w:r>
    </w:p>
    <w:p>
      <w:pPr>
        <w:numPr>
          <w:ilvl w:val="0"/>
          <w:numId w:val="1006"/>
        </w:numPr>
        <w:pStyle w:val="Compact"/>
      </w:pPr>
      <w:r>
        <w:t xml:space="preserve">Developed a risk evaluation framework tailored to the regulatory environment of Myanmar, helping 50+ SMEs improve their financial resilience.</w:t>
      </w:r>
    </w:p>
    <w:bookmarkEnd w:id="29"/>
    <w:bookmarkStart w:id="30" w:name="X84e84ebaaa8dba4dfad019793ac853f18490bdf"/>
    <w:p>
      <w:pPr>
        <w:pStyle w:val="Heading3"/>
      </w:pPr>
      <w:r>
        <w:t xml:space="preserve">Investment Portfolio Analysis for Real Estate in Yangon</w:t>
      </w:r>
    </w:p>
    <w:p>
      <w:pPr>
        <w:pStyle w:val="FirstParagraph"/>
      </w:pPr>
      <w:r>
        <w:rPr>
          <w:iCs/>
          <w:i/>
        </w:rPr>
        <w:t xml:space="preserve">Client: Golden Land Properties | Duration: 2019</w:t>
      </w:r>
    </w:p>
    <w:p>
      <w:pPr>
        <w:numPr>
          <w:ilvl w:val="0"/>
          <w:numId w:val="1007"/>
        </w:numPr>
        <w:pStyle w:val="Compact"/>
      </w:pPr>
      <w:r>
        <w:t xml:space="preserve">Analyzed historical data and market trends to evaluate the profitability of real estate investments in Yangon.</w:t>
      </w:r>
    </w:p>
    <w:p>
      <w:pPr>
        <w:numPr>
          <w:ilvl w:val="0"/>
          <w:numId w:val="1007"/>
        </w:numPr>
        <w:pStyle w:val="Compact"/>
      </w:pPr>
      <w:r>
        <w:t xml:space="preserve">Predicted a 12% annual return on investment for a portfolio of commercial properties, leading to a successful funding round.</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Myanmar Institute of Chartered Accountants (MICA) and the Financial Analysts Association of Myanmar (FAAM).</w:t>
      </w:r>
    </w:p>
    <w:p>
      <w:pPr>
        <w:pStyle w:val="BodyText"/>
      </w:pPr>
      <w:r>
        <w:rPr>
          <w:bCs/>
          <w:b/>
        </w:rPr>
        <w:t xml:space="preserve">Community Involvement:</w:t>
      </w:r>
      <w:r>
        <w:t xml:space="preserve"> </w:t>
      </w:r>
      <w:r>
        <w:t xml:space="preserve">Volunteer financial advisor for local NGOs in Yangon, providing free guidance on budgeting and financial planning.</w:t>
      </w:r>
    </w:p>
    <w:p>
      <w:pPr>
        <w:pStyle w:val="BodyText"/>
      </w:pPr>
      <w:r>
        <w:rPr>
          <w:bCs/>
          <w:b/>
        </w:rPr>
        <w:t xml:space="preserve">Interests:</w:t>
      </w:r>
      <w:r>
        <w:t xml:space="preserve"> </w:t>
      </w:r>
      <w:r>
        <w:t xml:space="preserve">Researching Myanmar’s economic policies, attending finance-related seminars in Yangon, and exploring emerging markets in Southeast Asia.</w:t>
      </w:r>
    </w:p>
    <w:bookmarkEnd w:id="32"/>
    <w:bookmarkStart w:id="33" w:name="references"/>
    <w:p>
      <w:pPr>
        <w:pStyle w:val="Heading2"/>
      </w:pPr>
      <w:r>
        <w:t xml:space="preserve">References</w:t>
      </w:r>
    </w:p>
    <w:p>
      <w:pPr>
        <w:pStyle w:val="FirstParagraph"/>
      </w:pPr>
      <w:r>
        <w:t xml:space="preserve">Available upon request. Contact: aungkyawmoe@example.com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2025-11-29T07:37:40Z</dcterms:created>
  <dcterms:modified xsi:type="dcterms:W3CDTF">2025-11-29T07:37:40Z</dcterms:modified>
</cp:coreProperties>
</file>

<file path=docProps/custom.xml><?xml version="1.0" encoding="utf-8"?>
<Properties xmlns="http://schemas.openxmlformats.org/officeDocument/2006/custom-properties" xmlns:vt="http://schemas.openxmlformats.org/officeDocument/2006/docPropsVTypes"/>
</file>