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33" w:name="financial-analyst-qatar-doha"/>
    <w:p>
      <w:pPr>
        <w:pStyle w:val="Heading2"/>
      </w:pPr>
      <w:r>
        <w:t xml:space="preserve">Financial Analyst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highly motivated and detail-oriented Financial Analyst with [X years] of experience in financial planning, budgeting, and forecasting. Proficient in analyzing complex financial data to support strategic decision-making for businesses operating in the dynamic economic landscape of Qatar Doha. Adept at leveraging analytical tools and industry knowledge to optimize financial performance while adhering to Qatari regulatory frameworks. Committed to delivering accurate insights that align with the growth objectives of organizations in Qatar’s thriving financial sector.</w:t>
      </w:r>
    </w:p>
    <w:bookmarkEnd w:id="21"/>
    <w:bookmarkStart w:id="25" w:name="professional-experience"/>
    <w:p>
      <w:pPr>
        <w:pStyle w:val="Heading3"/>
      </w:pPr>
      <w:r>
        <w:t xml:space="preserve">Professional Experience</w:t>
      </w:r>
    </w:p>
    <w:bookmarkStart w:id="22" w:name="X37c475db41ec8f52d29ce125e4d81eff8ff7c6e"/>
    <w:p>
      <w:pPr>
        <w:pStyle w:val="Heading4"/>
      </w:pPr>
      <w:r>
        <w:t xml:space="preserve">Financial Analyst | XYZ Capital Limited, Doha, Qatar</w:t>
      </w:r>
    </w:p>
    <w:p>
      <w:pPr>
        <w:pStyle w:val="FirstParagraph"/>
      </w:pPr>
      <w:r>
        <w:rPr>
          <w:iCs/>
          <w:i/>
        </w:rPr>
        <w:t xml:space="preserve">January 2020 – Present</w:t>
      </w:r>
    </w:p>
    <w:p>
      <w:pPr>
        <w:numPr>
          <w:ilvl w:val="0"/>
          <w:numId w:val="1001"/>
        </w:numPr>
        <w:pStyle w:val="Compact"/>
      </w:pPr>
      <w:r>
        <w:t xml:space="preserve">Conducted in-depth financial analysis of investment portfolios, identifying trends and opportunities to maximize returns for clients in the Qatari market.</w:t>
      </w:r>
    </w:p>
    <w:p>
      <w:pPr>
        <w:numPr>
          <w:ilvl w:val="0"/>
          <w:numId w:val="1001"/>
        </w:numPr>
        <w:pStyle w:val="Compact"/>
      </w:pPr>
      <w:r>
        <w:t xml:space="preserve">Developed financial models to evaluate project feasibility, including cost-benefit analyses and risk assessments tailored to Qatar Doha’s economic conditions.</w:t>
      </w:r>
    </w:p>
    <w:p>
      <w:pPr>
        <w:numPr>
          <w:ilvl w:val="0"/>
          <w:numId w:val="1001"/>
        </w:numPr>
        <w:pStyle w:val="Compact"/>
      </w:pPr>
      <w:r>
        <w:t xml:space="preserve">Collaborated with cross-functional teams to prepare annual budgets and forecasts, ensuring alignment with organizational goals and regulatory requirements in Qatar.</w:t>
      </w:r>
    </w:p>
    <w:p>
      <w:pPr>
        <w:numPr>
          <w:ilvl w:val="0"/>
          <w:numId w:val="1001"/>
        </w:numPr>
        <w:pStyle w:val="Compact"/>
      </w:pPr>
      <w:r>
        <w:t xml:space="preserve">Monitored market trends and macroeconomic indicators affecting the Qatari financial sector, providing actionable insights to stakeholders.</w:t>
      </w:r>
    </w:p>
    <w:p>
      <w:pPr>
        <w:numPr>
          <w:ilvl w:val="0"/>
          <w:numId w:val="1001"/>
        </w:numPr>
        <w:pStyle w:val="Compact"/>
      </w:pPr>
      <w:r>
        <w:t xml:space="preserve">Supported the preparation of financial reports for internal and external stakeholders, including compliance with local accounting standards in Doha.</w:t>
      </w:r>
    </w:p>
    <w:bookmarkEnd w:id="22"/>
    <w:bookmarkStart w:id="23" w:name="Xa87c51f3ebd45562833fa1abc6b457dde469782"/>
    <w:p>
      <w:pPr>
        <w:pStyle w:val="Heading4"/>
      </w:pPr>
      <w:r>
        <w:t xml:space="preserve">Financial Analyst | ABC Consulting Firm, Doha, Qatar</w:t>
      </w:r>
    </w:p>
    <w:p>
      <w:pPr>
        <w:pStyle w:val="FirstParagraph"/>
      </w:pPr>
      <w:r>
        <w:rPr>
          <w:iCs/>
          <w:i/>
        </w:rPr>
        <w:t xml:space="preserve">June 2017 – December 2019</w:t>
      </w:r>
    </w:p>
    <w:p>
      <w:pPr>
        <w:numPr>
          <w:ilvl w:val="0"/>
          <w:numId w:val="1002"/>
        </w:numPr>
        <w:pStyle w:val="Compact"/>
      </w:pPr>
      <w:r>
        <w:t xml:space="preserve">Provided financial advisory services to clients across various industries in Qatar Doha, focusing on cost optimization and profitability improvement.</w:t>
      </w:r>
    </w:p>
    <w:p>
      <w:pPr>
        <w:numPr>
          <w:ilvl w:val="0"/>
          <w:numId w:val="1002"/>
        </w:numPr>
        <w:pStyle w:val="Compact"/>
      </w:pPr>
      <w:r>
        <w:t xml:space="preserve">Conducted variance analysis to identify discrepancies between budgeted and actual financial performance, offering recommendations for corrective actions.</w:t>
      </w:r>
    </w:p>
    <w:p>
      <w:pPr>
        <w:numPr>
          <w:ilvl w:val="0"/>
          <w:numId w:val="1002"/>
        </w:numPr>
        <w:pStyle w:val="Compact"/>
      </w:pPr>
      <w:r>
        <w:t xml:space="preserve">Utilized advanced Excel techniques and data visualization tools to present financial insights in a clear and concise manner for decision-makers in Doha.</w:t>
      </w:r>
    </w:p>
    <w:p>
      <w:pPr>
        <w:numPr>
          <w:ilvl w:val="0"/>
          <w:numId w:val="1002"/>
        </w:numPr>
        <w:pStyle w:val="Compact"/>
      </w:pPr>
      <w:r>
        <w:t xml:space="preserve">Assisted in the implementation of financial software solutions, enhancing efficiency in data management and reporting processes.</w:t>
      </w:r>
    </w:p>
    <w:p>
      <w:pPr>
        <w:numPr>
          <w:ilvl w:val="0"/>
          <w:numId w:val="1002"/>
        </w:numPr>
        <w:pStyle w:val="Compact"/>
      </w:pPr>
      <w:r>
        <w:t xml:space="preserve">Contributed to the development of risk mitigation strategies for clients operating within Qatar’s regulatory environment.</w:t>
      </w:r>
    </w:p>
    <w:bookmarkEnd w:id="23"/>
    <w:bookmarkStart w:id="24" w:name="X888c24bf3152a5e61041322fec91ee6b4836458"/>
    <w:p>
      <w:pPr>
        <w:pStyle w:val="Heading4"/>
      </w:pPr>
      <w:r>
        <w:t xml:space="preserve">Junior Financial Analyst | DEF Bank, Doha, Qatar</w:t>
      </w:r>
    </w:p>
    <w:p>
      <w:pPr>
        <w:pStyle w:val="FirstParagraph"/>
      </w:pPr>
      <w:r>
        <w:rPr>
          <w:iCs/>
          <w:i/>
        </w:rPr>
        <w:t xml:space="preserve">August 2015 – May 2017</w:t>
      </w:r>
    </w:p>
    <w:p>
      <w:pPr>
        <w:numPr>
          <w:ilvl w:val="0"/>
          <w:numId w:val="1003"/>
        </w:numPr>
        <w:pStyle w:val="Compact"/>
      </w:pPr>
      <w:r>
        <w:t xml:space="preserve">Supported the finance team in preparing monthly financial statements and reconciling accounts to ensure accuracy and compliance with Qatari regulations.</w:t>
      </w:r>
    </w:p>
    <w:p>
      <w:pPr>
        <w:numPr>
          <w:ilvl w:val="0"/>
          <w:numId w:val="1003"/>
        </w:numPr>
        <w:pStyle w:val="Compact"/>
      </w:pPr>
      <w:r>
        <w:t xml:space="preserve">Analyzed customer financial data to identify credit risk factors, aiding in the development of lending policies for Doha-based clients.</w:t>
      </w:r>
    </w:p>
    <w:p>
      <w:pPr>
        <w:numPr>
          <w:ilvl w:val="0"/>
          <w:numId w:val="1003"/>
        </w:numPr>
        <w:pStyle w:val="Compact"/>
      </w:pPr>
      <w:r>
        <w:t xml:space="preserve">Participated in audits and internal reviews, ensuring adherence to international financial standards while maintaining alignment with local practices in Qatar.</w:t>
      </w:r>
    </w:p>
    <w:p>
      <w:pPr>
        <w:numPr>
          <w:ilvl w:val="0"/>
          <w:numId w:val="1003"/>
        </w:numPr>
        <w:pStyle w:val="Compact"/>
      </w:pPr>
      <w:r>
        <w:t xml:space="preserve">Provided training on financial reporting tools to junior staff, fostering a culture of efficiency and precision within the Doha office.</w:t>
      </w:r>
    </w:p>
    <w:bookmarkEnd w:id="24"/>
    <w:bookmarkEnd w:id="25"/>
    <w:bookmarkStart w:id="28" w:name="education"/>
    <w:p>
      <w:pPr>
        <w:pStyle w:val="Heading3"/>
      </w:pPr>
      <w:r>
        <w:t xml:space="preserve">Education</w:t>
      </w:r>
    </w:p>
    <w:bookmarkStart w:id="26" w:name="X7afb4c208d13e7e674cbf7a337e83475cda224a"/>
    <w:p>
      <w:pPr>
        <w:pStyle w:val="Heading4"/>
      </w:pPr>
      <w:r>
        <w:t xml:space="preserve">MSc in Finance | [University Name], Doha, Qatar</w:t>
      </w:r>
    </w:p>
    <w:p>
      <w:pPr>
        <w:pStyle w:val="FirstParagraph"/>
      </w:pPr>
      <w:r>
        <w:rPr>
          <w:iCs/>
          <w:i/>
        </w:rPr>
        <w:t xml:space="preserve">2013 – 2015</w:t>
      </w:r>
    </w:p>
    <w:p>
      <w:pPr>
        <w:numPr>
          <w:ilvl w:val="0"/>
          <w:numId w:val="1004"/>
        </w:numPr>
        <w:pStyle w:val="Compact"/>
      </w:pPr>
      <w:r>
        <w:t xml:space="preserve">Specialized in financial markets, corporate finance, and investment analysis with a focus on Middle Eastern economies.</w:t>
      </w:r>
    </w:p>
    <w:p>
      <w:pPr>
        <w:numPr>
          <w:ilvl w:val="0"/>
          <w:numId w:val="1004"/>
        </w:numPr>
        <w:pStyle w:val="Compact"/>
      </w:pPr>
      <w:r>
        <w:t xml:space="preserve">Published research on the impact of Qatar’s economic diversification strategy on financial institutions in Doha.</w:t>
      </w:r>
    </w:p>
    <w:bookmarkEnd w:id="26"/>
    <w:bookmarkStart w:id="27" w:name="Xcb4c65a1ae904f00289a6902ef8eb47e2ab430f"/>
    <w:p>
      <w:pPr>
        <w:pStyle w:val="Heading4"/>
      </w:pPr>
      <w:r>
        <w:t xml:space="preserve">BSc in Accounting | [University Name], [Country]</w:t>
      </w:r>
    </w:p>
    <w:p>
      <w:pPr>
        <w:pStyle w:val="FirstParagraph"/>
      </w:pPr>
      <w:r>
        <w:rPr>
          <w:iCs/>
          <w:i/>
        </w:rPr>
        <w:t xml:space="preserve">2010 – 2013</w:t>
      </w:r>
    </w:p>
    <w:bookmarkEnd w:id="27"/>
    <w:bookmarkEnd w:id="28"/>
    <w:bookmarkStart w:id="29" w:name="skills"/>
    <w:p>
      <w:pPr>
        <w:pStyle w:val="Heading3"/>
      </w:pPr>
      <w:r>
        <w:t xml:space="preserve">Skills</w:t>
      </w:r>
    </w:p>
    <w:p>
      <w:pPr>
        <w:numPr>
          <w:ilvl w:val="0"/>
          <w:numId w:val="1005"/>
        </w:numPr>
        <w:pStyle w:val="Compact"/>
      </w:pPr>
      <w:r>
        <w:rPr>
          <w:bCs/>
          <w:b/>
        </w:rPr>
        <w:t xml:space="preserve">Financial Analysis:</w:t>
      </w:r>
      <w:r>
        <w:t xml:space="preserve"> </w:t>
      </w:r>
      <w:r>
        <w:t xml:space="preserve">Expertise in ratio analysis, budgeting, and forecasting for businesses in Qatar Doha.</w:t>
      </w:r>
    </w:p>
    <w:p>
      <w:pPr>
        <w:numPr>
          <w:ilvl w:val="0"/>
          <w:numId w:val="1005"/>
        </w:numPr>
        <w:pStyle w:val="Compact"/>
      </w:pPr>
      <w:r>
        <w:rPr>
          <w:bCs/>
          <w:b/>
        </w:rPr>
        <w:t xml:space="preserve">Data Visualization:</w:t>
      </w:r>
      <w:r>
        <w:t xml:space="preserve"> </w:t>
      </w:r>
      <w:r>
        <w:t xml:space="preserve">Proficient in Excel, Tableau, and Power BI to present financial data effectively.</w:t>
      </w:r>
    </w:p>
    <w:p>
      <w:pPr>
        <w:numPr>
          <w:ilvl w:val="0"/>
          <w:numId w:val="1005"/>
        </w:numPr>
        <w:pStyle w:val="Compact"/>
      </w:pPr>
      <w:r>
        <w:rPr>
          <w:bCs/>
          <w:b/>
        </w:rPr>
        <w:t xml:space="preserve">Regulatory Compliance:</w:t>
      </w:r>
      <w:r>
        <w:t xml:space="preserve"> </w:t>
      </w:r>
      <w:r>
        <w:t xml:space="preserve">Strong understanding of Qatari financial regulations and international accounting standards (IFRS).</w:t>
      </w:r>
    </w:p>
    <w:p>
      <w:pPr>
        <w:numPr>
          <w:ilvl w:val="0"/>
          <w:numId w:val="1005"/>
        </w:numPr>
        <w:pStyle w:val="Compact"/>
      </w:pPr>
      <w:r>
        <w:rPr>
          <w:bCs/>
          <w:b/>
        </w:rPr>
        <w:t xml:space="preserve">Technical Tools:</w:t>
      </w:r>
      <w:r>
        <w:t xml:space="preserve"> </w:t>
      </w:r>
      <w:r>
        <w:t xml:space="preserve">Skilled in using SAP, Oracle Financials, and other enterprise resource planning systems.</w:t>
      </w:r>
    </w:p>
    <w:p>
      <w:pPr>
        <w:numPr>
          <w:ilvl w:val="0"/>
          <w:numId w:val="1005"/>
        </w:numPr>
        <w:pStyle w:val="Compact"/>
      </w:pPr>
      <w:r>
        <w:rPr>
          <w:bCs/>
          <w:b/>
        </w:rPr>
        <w:t xml:space="preserve">Languages:</w:t>
      </w:r>
      <w:r>
        <w:t xml:space="preserve"> </w:t>
      </w:r>
      <w:r>
        <w:t xml:space="preserve">Fluent in English and Arabic; basic knowledge of French.</w:t>
      </w:r>
    </w:p>
    <w:bookmarkEnd w:id="29"/>
    <w:bookmarkStart w:id="30" w:name="certifications"/>
    <w:p>
      <w:pPr>
        <w:pStyle w:val="Heading3"/>
      </w:pPr>
      <w:r>
        <w:t xml:space="preserve">Certifications</w:t>
      </w:r>
    </w:p>
    <w:p>
      <w:pPr>
        <w:numPr>
          <w:ilvl w:val="0"/>
          <w:numId w:val="1006"/>
        </w:numPr>
        <w:pStyle w:val="Compact"/>
      </w:pPr>
      <w:r>
        <w:t xml:space="preserve">CFA Level II Candidate (Chartered Financial Analyst) – [Institution], 2021</w:t>
      </w:r>
    </w:p>
    <w:p>
      <w:pPr>
        <w:numPr>
          <w:ilvl w:val="0"/>
          <w:numId w:val="1006"/>
        </w:numPr>
        <w:pStyle w:val="Compact"/>
      </w:pPr>
      <w:r>
        <w:t xml:space="preserve">ACCA (Association of Chartered Certified Accountants) – 2019</w:t>
      </w:r>
    </w:p>
    <w:p>
      <w:pPr>
        <w:numPr>
          <w:ilvl w:val="0"/>
          <w:numId w:val="1006"/>
        </w:numPr>
        <w:pStyle w:val="Compact"/>
      </w:pPr>
      <w:r>
        <w:t xml:space="preserve">Qatar Financial Compliance Certification – 2020</w:t>
      </w:r>
    </w:p>
    <w:bookmarkEnd w:id="30"/>
    <w:bookmarkStart w:id="31" w:name="languages"/>
    <w:p>
      <w:pPr>
        <w:pStyle w:val="Heading3"/>
      </w:pPr>
      <w:r>
        <w:t xml:space="preserve">Languages</w:t>
      </w:r>
    </w:p>
    <w:p>
      <w:pPr>
        <w:numPr>
          <w:ilvl w:val="0"/>
          <w:numId w:val="1007"/>
        </w:numPr>
        <w:pStyle w:val="Compact"/>
      </w:pPr>
      <w:r>
        <w:t xml:space="preserve">English: Native proficiency</w:t>
      </w:r>
    </w:p>
    <w:p>
      <w:pPr>
        <w:numPr>
          <w:ilvl w:val="0"/>
          <w:numId w:val="1007"/>
        </w:numPr>
        <w:pStyle w:val="Compact"/>
      </w:pPr>
      <w:r>
        <w:t xml:space="preserve">Arabic: Fluent (spoken and written)</w:t>
      </w:r>
    </w:p>
    <w:p>
      <w:pPr>
        <w:numPr>
          <w:ilvl w:val="0"/>
          <w:numId w:val="1007"/>
        </w:numPr>
        <w:pStyle w:val="Compact"/>
      </w:pPr>
      <w:r>
        <w:t xml:space="preserve">French: Basic understanding</w:t>
      </w:r>
    </w:p>
    <w:bookmarkEnd w:id="31"/>
    <w:bookmarkStart w:id="32" w:name="additional-information"/>
    <w:p>
      <w:pPr>
        <w:pStyle w:val="Heading3"/>
      </w:pPr>
      <w:r>
        <w:t xml:space="preserve">Additional Information</w:t>
      </w:r>
    </w:p>
    <w:p>
      <w:pPr>
        <w:pStyle w:val="FirstParagraph"/>
      </w:pPr>
      <w:r>
        <w:rPr>
          <w:bCs/>
          <w:b/>
        </w:rPr>
        <w:t xml:space="preserve">Projects:</w:t>
      </w:r>
    </w:p>
    <w:p>
      <w:pPr>
        <w:numPr>
          <w:ilvl w:val="0"/>
          <w:numId w:val="1008"/>
        </w:numPr>
        <w:pStyle w:val="Compact"/>
      </w:pPr>
      <w:r>
        <w:t xml:space="preserve">Contributed to a research project on the financial sustainability of renewable energy initiatives in Qatar Doha, published in a regional journal.</w:t>
      </w:r>
    </w:p>
    <w:p>
      <w:pPr>
        <w:numPr>
          <w:ilvl w:val="0"/>
          <w:numId w:val="1008"/>
        </w:numPr>
        <w:pStyle w:val="Compact"/>
      </w:pPr>
      <w:r>
        <w:t xml:space="preserve">Led the development of a cost-saving framework for a multinational corporation operating in Doha, reducing operational expenses by 15%.</w:t>
      </w:r>
    </w:p>
    <w:p>
      <w:pPr>
        <w:pStyle w:val="FirstParagraph"/>
      </w:pPr>
      <w:r>
        <w:rPr>
          <w:bCs/>
          <w:b/>
        </w:rPr>
        <w:t xml:space="preserve">Professional Affiliations:</w:t>
      </w:r>
    </w:p>
    <w:p>
      <w:pPr>
        <w:numPr>
          <w:ilvl w:val="0"/>
          <w:numId w:val="1009"/>
        </w:numPr>
        <w:pStyle w:val="Compact"/>
      </w:pPr>
      <w:r>
        <w:t xml:space="preserve">Member of the Qatar Financial Analyst Association (QFAA)</w:t>
      </w:r>
    </w:p>
    <w:p>
      <w:pPr>
        <w:numPr>
          <w:ilvl w:val="0"/>
          <w:numId w:val="1009"/>
        </w:numPr>
        <w:pStyle w:val="Compact"/>
      </w:pPr>
      <w:r>
        <w:t xml:space="preserve">Active participant in Doha-based financial networking events and seminars.</w:t>
      </w:r>
    </w:p>
    <w:p>
      <w:pPr>
        <w:pStyle w:val="FirstParagraph"/>
      </w:pPr>
      <w:r>
        <w:rPr>
          <w:bCs/>
          <w:b/>
        </w:rPr>
        <w:t xml:space="preserve">References:</w:t>
      </w:r>
      <w:r>
        <w:t xml:space="preserve"> </w:t>
      </w: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Qatar Doha</dc:title>
  <dc:creator/>
  <dc:language>en</dc:language>
  <cp:keywords/>
  <dcterms:created xsi:type="dcterms:W3CDTF">2026-07-21T08:04:58Z</dcterms:created>
  <dcterms:modified xsi:type="dcterms:W3CDTF">2026-07-21T08:04:58Z</dcterms:modified>
</cp:coreProperties>
</file>

<file path=docProps/custom.xml><?xml version="1.0" encoding="utf-8"?>
<Properties xmlns="http://schemas.openxmlformats.org/officeDocument/2006/custom-properties" xmlns:vt="http://schemas.openxmlformats.org/officeDocument/2006/docPropsVTypes"/>
</file>