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Russia</w:t>
      </w:r>
      <w:r>
        <w:t xml:space="preserve"> </w:t>
      </w:r>
      <w:r>
        <w:t xml:space="preserve">Moscow</w:t>
      </w:r>
    </w:p>
    <w:bookmarkStart w:id="37" w:name="curriculum-vitae"/>
    <w:p>
      <w:pPr>
        <w:pStyle w:val="Heading1"/>
      </w:pPr>
      <w:r>
        <w:t xml:space="preserve">Curriculum Vitae</w:t>
      </w:r>
    </w:p>
    <w:bookmarkStart w:id="36" w:name="financial-analyst-russia-moscow"/>
    <w:p>
      <w:pPr>
        <w:pStyle w:val="Heading2"/>
      </w:pPr>
      <w:r>
        <w:t xml:space="preserve">Financial Analyst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and results-driven Financial Analyst with over 8 years of experience in the dynamic financial markets of Russia Moscow. Specializing in financial modeling, risk assessment, and strategic investment analysis, I have consistently delivered actionable insights to optimize business performance. Proficient in navigating the complexities of the Russian economy while aligning with global financial standards. Aiming to leverage expertise in Moscow's thriving business environment to drive growth and innovation for organizations.</w:t>
      </w:r>
    </w:p>
    <w:bookmarkEnd w:id="21"/>
    <w:bookmarkStart w:id="25" w:name="work-experience"/>
    <w:p>
      <w:pPr>
        <w:pStyle w:val="Heading3"/>
      </w:pPr>
      <w:r>
        <w:t xml:space="preserve">Work Experience</w:t>
      </w:r>
    </w:p>
    <w:bookmarkStart w:id="22" w:name="sberbank-russia-financial-analyst"/>
    <w:p>
      <w:pPr>
        <w:pStyle w:val="Heading4"/>
      </w:pPr>
      <w:r>
        <w:t xml:space="preserve">Sberbank Russia | Financial Analyst</w:t>
      </w:r>
    </w:p>
    <w:p>
      <w:pPr>
        <w:pStyle w:val="FirstParagraph"/>
      </w:pPr>
      <w:r>
        <w:rPr>
          <w:bCs/>
          <w:b/>
        </w:rPr>
        <w:t xml:space="preserve">January 2018 – Present</w:t>
      </w:r>
    </w:p>
    <w:p>
      <w:pPr>
        <w:numPr>
          <w:ilvl w:val="0"/>
          <w:numId w:val="1001"/>
        </w:numPr>
        <w:pStyle w:val="Compact"/>
      </w:pPr>
      <w:r>
        <w:t xml:space="preserve">Conducted in-depth financial analysis of corporate clients in Moscow, providing insights into investment opportunities and risk mitigation strategies.</w:t>
      </w:r>
    </w:p>
    <w:p>
      <w:pPr>
        <w:numPr>
          <w:ilvl w:val="0"/>
          <w:numId w:val="1001"/>
        </w:numPr>
        <w:pStyle w:val="Compact"/>
      </w:pPr>
      <w:r>
        <w:t xml:space="preserve">Developed and maintained financial models to evaluate the performance of portfolios under varying economic scenarios, particularly relevant to Russia's volatile market conditions.</w:t>
      </w:r>
    </w:p>
    <w:p>
      <w:pPr>
        <w:numPr>
          <w:ilvl w:val="0"/>
          <w:numId w:val="1001"/>
        </w:numPr>
        <w:pStyle w:val="Compact"/>
      </w:pPr>
      <w:r>
        <w:t xml:space="preserve">Collaborated with cross-functional teams to support budgeting, forecasting, and capital allocation decisions for high-potential projects in Moscow’s energy and technology sectors.</w:t>
      </w:r>
    </w:p>
    <w:p>
      <w:pPr>
        <w:numPr>
          <w:ilvl w:val="0"/>
          <w:numId w:val="1001"/>
        </w:numPr>
        <w:pStyle w:val="Compact"/>
      </w:pPr>
      <w:r>
        <w:t xml:space="preserve">Monitored macroeconomic trends in Russia Moscow, including inflation rates and currency fluctuations, to advise clients on optimal financial strategies.</w:t>
      </w:r>
    </w:p>
    <w:p>
      <w:pPr>
        <w:numPr>
          <w:ilvl w:val="0"/>
          <w:numId w:val="1001"/>
        </w:numPr>
        <w:pStyle w:val="Compact"/>
      </w:pPr>
      <w:r>
        <w:t xml:space="preserve">Presented findings to senior management and stakeholders, ensuring alignment with organizational goals and regulatory requirements in Russia.</w:t>
      </w:r>
    </w:p>
    <w:bookmarkEnd w:id="22"/>
    <w:bookmarkStart w:id="23" w:name="gazprombank-junior-financial-analyst"/>
    <w:p>
      <w:pPr>
        <w:pStyle w:val="Heading4"/>
      </w:pPr>
      <w:r>
        <w:t xml:space="preserve">Gazprombank | Junior Financial Analyst</w:t>
      </w:r>
    </w:p>
    <w:p>
      <w:pPr>
        <w:pStyle w:val="FirstParagraph"/>
      </w:pPr>
      <w:r>
        <w:rPr>
          <w:bCs/>
          <w:b/>
        </w:rPr>
        <w:t xml:space="preserve">June 2015 – December 2017</w:t>
      </w:r>
    </w:p>
    <w:p>
      <w:pPr>
        <w:numPr>
          <w:ilvl w:val="0"/>
          <w:numId w:val="1002"/>
        </w:numPr>
        <w:pStyle w:val="Compact"/>
      </w:pPr>
      <w:r>
        <w:t xml:space="preserve">Assisted in the preparation of financial reports and audits for Moscow-based clients, ensuring compliance with Russian accounting standards (RAS).</w:t>
      </w:r>
    </w:p>
    <w:p>
      <w:pPr>
        <w:numPr>
          <w:ilvl w:val="0"/>
          <w:numId w:val="1002"/>
        </w:numPr>
        <w:pStyle w:val="Compact"/>
      </w:pPr>
      <w:r>
        <w:t xml:space="preserve">Supported the analysis of cash flow statements and balance sheets to identify inefficiencies and recommend cost-saving measures.</w:t>
      </w:r>
    </w:p>
    <w:p>
      <w:pPr>
        <w:numPr>
          <w:ilvl w:val="0"/>
          <w:numId w:val="1002"/>
        </w:numPr>
        <w:pStyle w:val="Compact"/>
      </w:pPr>
      <w:r>
        <w:t xml:space="preserve">Participated in the development of investment proposals for projects in Russia Moscow’s oil and gas industry, focusing on long-term profitability.</w:t>
      </w:r>
    </w:p>
    <w:p>
      <w:pPr>
        <w:numPr>
          <w:ilvl w:val="0"/>
          <w:numId w:val="1002"/>
        </w:numPr>
        <w:pStyle w:val="Compact"/>
      </w:pPr>
      <w:r>
        <w:t xml:space="preserve">Utilized financial software such as 1C:Enterprise and Excel to streamline data analysis and improve report accuracy.</w:t>
      </w:r>
    </w:p>
    <w:p>
      <w:pPr>
        <w:numPr>
          <w:ilvl w:val="0"/>
          <w:numId w:val="1002"/>
        </w:numPr>
        <w:pStyle w:val="Compact"/>
      </w:pPr>
      <w:r>
        <w:t xml:space="preserve">Contributed to the implementation of risk management frameworks tailored to the unique challenges of the Russian market.</w:t>
      </w:r>
    </w:p>
    <w:bookmarkEnd w:id="23"/>
    <w:bookmarkStart w:id="24" w:name="moscow-financial-consulting-group-intern"/>
    <w:p>
      <w:pPr>
        <w:pStyle w:val="Heading4"/>
      </w:pPr>
      <w:r>
        <w:t xml:space="preserve">Moscow Financial Consulting Group | Intern</w:t>
      </w:r>
    </w:p>
    <w:p>
      <w:pPr>
        <w:pStyle w:val="FirstParagraph"/>
      </w:pPr>
      <w:r>
        <w:rPr>
          <w:bCs/>
          <w:b/>
        </w:rPr>
        <w:t xml:space="preserve">June 2013 – August 2013</w:t>
      </w:r>
    </w:p>
    <w:p>
      <w:pPr>
        <w:numPr>
          <w:ilvl w:val="0"/>
          <w:numId w:val="1003"/>
        </w:numPr>
        <w:pStyle w:val="Compact"/>
      </w:pPr>
      <w:r>
        <w:t xml:space="preserve">Provided support in conducting market research and analyzing financial data for startups and small businesses in Moscow.</w:t>
      </w:r>
    </w:p>
    <w:p>
      <w:pPr>
        <w:numPr>
          <w:ilvl w:val="0"/>
          <w:numId w:val="1003"/>
        </w:numPr>
        <w:pStyle w:val="Compact"/>
      </w:pPr>
      <w:r>
        <w:t xml:space="preserve">Assisted in the creation of feasibility studies for investment projects, focusing on sectors like real estate and IT.</w:t>
      </w:r>
    </w:p>
    <w:p>
      <w:pPr>
        <w:numPr>
          <w:ilvl w:val="0"/>
          <w:numId w:val="1003"/>
        </w:numPr>
        <w:pStyle w:val="Compact"/>
      </w:pPr>
      <w:r>
        <w:t xml:space="preserve">Gained hands-on experience with Russian financial regulations and their impact on business operations.</w:t>
      </w:r>
    </w:p>
    <w:bookmarkEnd w:id="24"/>
    <w:bookmarkEnd w:id="25"/>
    <w:bookmarkStart w:id="28" w:name="education"/>
    <w:p>
      <w:pPr>
        <w:pStyle w:val="Heading3"/>
      </w:pPr>
      <w:r>
        <w:t xml:space="preserve">Education</w:t>
      </w:r>
    </w:p>
    <w:bookmarkStart w:id="26" w:name="X6e5f2bc3cba75122ea8fd97ab5e462c12032df6"/>
    <w:p>
      <w:pPr>
        <w:pStyle w:val="Heading4"/>
      </w:pPr>
      <w:r>
        <w:t xml:space="preserve">Moscow State University | Bachelor of Science in Economics</w:t>
      </w:r>
    </w:p>
    <w:p>
      <w:pPr>
        <w:pStyle w:val="FirstParagraph"/>
      </w:pPr>
      <w:r>
        <w:rPr>
          <w:bCs/>
          <w:b/>
        </w:rPr>
        <w:t xml:space="preserve">Graduated: 2015</w:t>
      </w:r>
    </w:p>
    <w:p>
      <w:pPr>
        <w:pStyle w:val="BodyText"/>
      </w:pPr>
      <w:r>
        <w:t xml:space="preserve">Relevant coursework: Financial Management, Econometrics, Russian Economic Policy, Corporate Finance.</w:t>
      </w:r>
    </w:p>
    <w:bookmarkEnd w:id="26"/>
    <w:bookmarkStart w:id="27" w:name="X742849bdb0753df95eab53934bb1ca93d7633d6"/>
    <w:p>
      <w:pPr>
        <w:pStyle w:val="Heading4"/>
      </w:pPr>
      <w:r>
        <w:t xml:space="preserve">Financial Analyst Certification Program | Moscow Institute of Finance</w:t>
      </w:r>
    </w:p>
    <w:p>
      <w:pPr>
        <w:pStyle w:val="FirstParagraph"/>
      </w:pPr>
      <w:r>
        <w:rPr>
          <w:bCs/>
          <w:b/>
        </w:rPr>
        <w:t xml:space="preserve">Completed: 2017</w:t>
      </w:r>
    </w:p>
    <w:bookmarkEnd w:id="27"/>
    <w:bookmarkEnd w:id="28"/>
    <w:bookmarkStart w:id="29" w:name="skills"/>
    <w:p>
      <w:pPr>
        <w:pStyle w:val="Heading3"/>
      </w:pPr>
      <w:r>
        <w:t xml:space="preserve">Skills</w:t>
      </w:r>
    </w:p>
    <w:p>
      <w:pPr>
        <w:numPr>
          <w:ilvl w:val="0"/>
          <w:numId w:val="1004"/>
        </w:numPr>
        <w:pStyle w:val="Compact"/>
      </w:pPr>
      <w:r>
        <w:rPr>
          <w:bCs/>
          <w:b/>
        </w:rPr>
        <w:t xml:space="preserve">Financial Analysis:</w:t>
      </w:r>
      <w:r>
        <w:t xml:space="preserve"> </w:t>
      </w:r>
      <w:r>
        <w:t xml:space="preserve">Expertise in analyzing financial statements, forecasting, and valuation techniques.</w:t>
      </w:r>
    </w:p>
    <w:p>
      <w:pPr>
        <w:numPr>
          <w:ilvl w:val="0"/>
          <w:numId w:val="1004"/>
        </w:numPr>
        <w:pStyle w:val="Compact"/>
      </w:pPr>
      <w:r>
        <w:rPr>
          <w:bCs/>
          <w:b/>
        </w:rPr>
        <w:t xml:space="preserve">Data Analysis:</w:t>
      </w:r>
      <w:r>
        <w:t xml:space="preserve"> </w:t>
      </w:r>
      <w:r>
        <w:t xml:space="preserve">Proficient in using Excel, Power BI, and SQL for data-driven decision-making.</w:t>
      </w:r>
    </w:p>
    <w:p>
      <w:pPr>
        <w:numPr>
          <w:ilvl w:val="0"/>
          <w:numId w:val="1004"/>
        </w:numPr>
        <w:pStyle w:val="Compact"/>
      </w:pPr>
      <w:r>
        <w:rPr>
          <w:bCs/>
          <w:b/>
        </w:rPr>
        <w:t xml:space="preserve">Risk Management:</w:t>
      </w:r>
      <w:r>
        <w:t xml:space="preserve"> </w:t>
      </w:r>
      <w:r>
        <w:t xml:space="preserve">Strong understanding of risk assessment frameworks tailored to Russia Moscow’s economic landscape.</w:t>
      </w:r>
    </w:p>
    <w:p>
      <w:pPr>
        <w:numPr>
          <w:ilvl w:val="0"/>
          <w:numId w:val="1004"/>
        </w:numPr>
        <w:pStyle w:val="Compact"/>
      </w:pPr>
      <w:r>
        <w:rPr>
          <w:bCs/>
          <w:b/>
        </w:rPr>
        <w:t xml:space="preserve">Industry Knowledge:</w:t>
      </w:r>
      <w:r>
        <w:t xml:space="preserve"> </w:t>
      </w:r>
      <w:r>
        <w:t xml:space="preserve">Deep insights into the Russian financial markets, including banking, energy, and technology sectors.</w:t>
      </w:r>
    </w:p>
    <w:p>
      <w:pPr>
        <w:numPr>
          <w:ilvl w:val="0"/>
          <w:numId w:val="1004"/>
        </w:numPr>
        <w:pStyle w:val="Compact"/>
      </w:pPr>
      <w:r>
        <w:rPr>
          <w:bCs/>
          <w:b/>
        </w:rPr>
        <w:t xml:space="preserve">Languages:</w:t>
      </w:r>
      <w:r>
        <w:t xml:space="preserve"> </w:t>
      </w:r>
      <w:r>
        <w:t xml:space="preserve">Fluent in Russian and English; basic knowledge of German (for international collaboration).</w:t>
      </w:r>
    </w:p>
    <w:bookmarkEnd w:id="29"/>
    <w:bookmarkStart w:id="30" w:name="certifications"/>
    <w:p>
      <w:pPr>
        <w:pStyle w:val="Heading3"/>
      </w:pPr>
      <w:r>
        <w:t xml:space="preserve">Certifications</w:t>
      </w:r>
    </w:p>
    <w:p>
      <w:pPr>
        <w:numPr>
          <w:ilvl w:val="0"/>
          <w:numId w:val="1005"/>
        </w:numPr>
        <w:pStyle w:val="Compact"/>
      </w:pPr>
      <w:r>
        <w:t xml:space="preserve">CFA (Chartered Financial Analyst) Candidate – Level II, 2021</w:t>
      </w:r>
    </w:p>
    <w:p>
      <w:pPr>
        <w:numPr>
          <w:ilvl w:val="0"/>
          <w:numId w:val="1005"/>
        </w:numPr>
        <w:pStyle w:val="Compact"/>
      </w:pPr>
      <w:r>
        <w:t xml:space="preserve">CPA (Certified Public Accountant) – Russia, 2019</w:t>
      </w:r>
    </w:p>
    <w:p>
      <w:pPr>
        <w:numPr>
          <w:ilvl w:val="0"/>
          <w:numId w:val="1005"/>
        </w:numPr>
        <w:pStyle w:val="Compact"/>
      </w:pPr>
      <w:r>
        <w:t xml:space="preserve">Microsoft Excel Expert Certification – 2018</w:t>
      </w:r>
    </w:p>
    <w:bookmarkEnd w:id="30"/>
    <w:bookmarkStart w:id="31" w:name="professional-affiliations"/>
    <w:p>
      <w:pPr>
        <w:pStyle w:val="Heading3"/>
      </w:pPr>
      <w:r>
        <w:t xml:space="preserve">Professional Affiliations</w:t>
      </w:r>
    </w:p>
    <w:p>
      <w:pPr>
        <w:numPr>
          <w:ilvl w:val="0"/>
          <w:numId w:val="1006"/>
        </w:numPr>
        <w:pStyle w:val="Compact"/>
      </w:pPr>
      <w:r>
        <w:t xml:space="preserve">Russian Financial Analyst Association (RFAA)</w:t>
      </w:r>
    </w:p>
    <w:p>
      <w:pPr>
        <w:numPr>
          <w:ilvl w:val="0"/>
          <w:numId w:val="1006"/>
        </w:numPr>
        <w:pStyle w:val="Compact"/>
      </w:pPr>
      <w:r>
        <w:t xml:space="preserve">Moscow Business Council (MBC)</w:t>
      </w:r>
    </w:p>
    <w:p>
      <w:pPr>
        <w:numPr>
          <w:ilvl w:val="0"/>
          <w:numId w:val="1006"/>
        </w:numPr>
        <w:pStyle w:val="Compact"/>
      </w:pPr>
      <w:r>
        <w:t xml:space="preserve">International Federation of Financial Analysts Societies (IFFAS)</w:t>
      </w:r>
    </w:p>
    <w:bookmarkEnd w:id="31"/>
    <w:bookmarkStart w:id="34" w:name="projects"/>
    <w:p>
      <w:pPr>
        <w:pStyle w:val="Heading3"/>
      </w:pPr>
      <w:r>
        <w:t xml:space="preserve">Projects</w:t>
      </w:r>
    </w:p>
    <w:bookmarkStart w:id="32" w:name="X9c349a38beafc0fef8ebad3c2246bbd8ed834e1"/>
    <w:p>
      <w:pPr>
        <w:pStyle w:val="Heading4"/>
      </w:pPr>
      <w:r>
        <w:t xml:space="preserve">Oil and Gas Sector Investment Analysis (2020)</w:t>
      </w:r>
    </w:p>
    <w:p>
      <w:pPr>
        <w:pStyle w:val="FirstParagraph"/>
      </w:pPr>
      <w:r>
        <w:t xml:space="preserve">Analyzed the profitability of offshore oil projects in Russia Moscow, considering geopolitical risks and regulatory changes. The study influenced a $50M investment decision by a major energy firm.</w:t>
      </w:r>
    </w:p>
    <w:bookmarkEnd w:id="32"/>
    <w:bookmarkStart w:id="33" w:name="X8fc6548344a294368caf9409d8e01e571571cf0"/>
    <w:p>
      <w:pPr>
        <w:pStyle w:val="Heading4"/>
      </w:pPr>
      <w:r>
        <w:t xml:space="preserve">Financial Forecasting for Tech Startups in Moscow (2019)</w:t>
      </w:r>
    </w:p>
    <w:p>
      <w:pPr>
        <w:pStyle w:val="FirstParagraph"/>
      </w:pPr>
      <w:r>
        <w:t xml:space="preserve">Developed predictive models for 10+ tech startups, identifying key drivers of growth and areas for improvement. Results were presented at the Moscow Innovation Forum.</w:t>
      </w:r>
    </w:p>
    <w:bookmarkEnd w:id="33"/>
    <w:bookmarkEnd w:id="34"/>
    <w:bookmarkStart w:id="35" w:name="references"/>
    <w:p>
      <w:pPr>
        <w:pStyle w:val="Heading3"/>
      </w:pPr>
      <w:r>
        <w:t xml:space="preserve">References</w:t>
      </w:r>
    </w:p>
    <w:p>
      <w:pPr>
        <w:pStyle w:val="FirstParagraph"/>
      </w:pPr>
      <w:r>
        <w:t xml:space="preserve">Available upon request. Contact: ivan.petrov@example.com</w:t>
      </w:r>
    </w:p>
    <w:bookmarkEnd w:id="35"/>
    <w:p>
      <w:pPr>
        <w:pStyle w:val="BodyText"/>
      </w:pPr>
      <w:r>
        <w:rPr>
          <w:bCs/>
          <w:b/>
        </w:rPr>
        <w:t xml:space="preserve">Curriculum Vitae - Financial Analyst | Russia Moscow</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Russia Moscow</dc:title>
  <dc:creator/>
  <cp:keywords/>
  <dcterms:created xsi:type="dcterms:W3CDTF">2025-12-05T05:03:43Z</dcterms:created>
  <dcterms:modified xsi:type="dcterms:W3CDTF">2025-12-05T05:03:43Z</dcterms:modified>
</cp:coreProperties>
</file>

<file path=docProps/custom.xml><?xml version="1.0" encoding="utf-8"?>
<Properties xmlns="http://schemas.openxmlformats.org/officeDocument/2006/custom-properties" xmlns:vt="http://schemas.openxmlformats.org/officeDocument/2006/docPropsVTypes"/>
</file>