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United</w:t>
      </w:r>
      <w:r>
        <w:t xml:space="preserve"> </w:t>
      </w:r>
      <w:r>
        <w:t xml:space="preserve">Kingdom</w:t>
      </w:r>
      <w:r>
        <w:t xml:space="preserve"> </w:t>
      </w:r>
      <w:r>
        <w:t xml:space="preserve">Birmingham</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+44 7900 123456</w:t>
      </w:r>
      <w:r>
        <w:br/>
      </w:r>
      <w:r>
        <w:rPr>
          <w:bCs/>
          <w:b/>
        </w:rPr>
        <w:t xml:space="preserve">Address:</w:t>
      </w:r>
      <w:r>
        <w:t xml:space="preserve"> </w:t>
      </w:r>
      <w:r>
        <w:t xml:space="preserve">Birmingham, West Midlands, United Kingdom</w:t>
      </w:r>
    </w:p>
    <w:bookmarkEnd w:id="20"/>
    <w:bookmarkStart w:id="21" w:name="professional-summary"/>
    <w:p>
      <w:pPr>
        <w:pStyle w:val="Heading2"/>
      </w:pPr>
      <w:r>
        <w:t xml:space="preserve">Professional Summary</w:t>
      </w:r>
    </w:p>
    <w:p>
      <w:pPr>
        <w:pStyle w:val="FirstParagraph"/>
      </w:pPr>
      <w:r>
        <w:t xml:space="preserve">A dedicated and results-driven Financial Analyst with a strong background in financial modeling, risk assessment, and strategic decision-making. Proficient in navigating the dynamic economic landscape of the United Kingdom Birmingham region, leveraging expertise in local market trends to deliver actionable insights. Committed to excellence in financial analysis while aligning with the evolving demands of UK-based organizations. Proven track record of supporting businesses in optimizing financial performance through data-driven strategies and innovative solutions tailored for Birmingham's diverse industries.</w:t>
      </w:r>
    </w:p>
    <w:bookmarkEnd w:id="21"/>
    <w:bookmarkStart w:id="24" w:name="work-experience"/>
    <w:p>
      <w:pPr>
        <w:pStyle w:val="Heading2"/>
      </w:pPr>
      <w:r>
        <w:t xml:space="preserve">Work Experience</w:t>
      </w:r>
    </w:p>
    <w:bookmarkStart w:id="22" w:name="financial-analyst"/>
    <w:p>
      <w:pPr>
        <w:pStyle w:val="Heading3"/>
      </w:pPr>
      <w:r>
        <w:t xml:space="preserve">Financial Analyst</w:t>
      </w:r>
    </w:p>
    <w:p>
      <w:pPr>
        <w:pStyle w:val="FirstParagraph"/>
      </w:pPr>
      <w:r>
        <w:rPr>
          <w:bCs/>
          <w:b/>
        </w:rPr>
        <w:t xml:space="preserve">XYZ Financial Services, Birmingham, UK</w:t>
      </w:r>
      <w:r>
        <w:br/>
      </w:r>
      <w:r>
        <w:t xml:space="preserve">January 2019 – Present</w:t>
      </w:r>
      <w:r>
        <w:br/>
      </w:r>
      <w:r>
        <w:t xml:space="preserve">- Conducted in-depth financial analysis to support strategic business decisions for clients across sectors including manufacturing, retail, and technology in the United Kingdom Birmingham area.</w:t>
      </w:r>
      <w:r>
        <w:br/>
      </w:r>
      <w:r>
        <w:t xml:space="preserve">- Developed and maintained financial models to forecast revenue, assess investment opportunities, and evaluate risks within the UK market.</w:t>
      </w:r>
      <w:r>
        <w:br/>
      </w:r>
      <w:r>
        <w:t xml:space="preserve">- Collaborated with senior management to create budgets and monitor performance against targets, ensuring alignment with organizational goals in Birmingham's competitive business environment.</w:t>
      </w:r>
      <w:r>
        <w:br/>
      </w:r>
      <w:r>
        <w:t xml:space="preserve">- Analyzed economic trends in the UK, providing insights to clients on market shifts affecting their operations in Birmingham and beyond.</w:t>
      </w:r>
      <w:r>
        <w:br/>
      </w:r>
      <w:r>
        <w:t xml:space="preserve">- Delivered presentations to stakeholders, translating complex financial data into clear recommendations for informed decision-making.</w:t>
      </w:r>
    </w:p>
    <w:bookmarkEnd w:id="22"/>
    <w:bookmarkStart w:id="23" w:name="junior-financial-analyst"/>
    <w:p>
      <w:pPr>
        <w:pStyle w:val="Heading3"/>
      </w:pPr>
      <w:r>
        <w:t xml:space="preserve">Junior Financial Analyst</w:t>
      </w:r>
    </w:p>
    <w:p>
      <w:pPr>
        <w:pStyle w:val="FirstParagraph"/>
      </w:pPr>
      <w:r>
        <w:rPr>
          <w:bCs/>
          <w:b/>
        </w:rPr>
        <w:t xml:space="preserve">ABC Consulting Group, Birmingham, UK</w:t>
      </w:r>
      <w:r>
        <w:br/>
      </w:r>
      <w:r>
        <w:t xml:space="preserve">June 2016 – December 2018</w:t>
      </w:r>
      <w:r>
        <w:br/>
      </w:r>
      <w:r>
        <w:t xml:space="preserve">- Assisted in preparing financial reports and conducting variance analysis for clients operating within the United Kingdom Birmingham region.</w:t>
      </w:r>
      <w:r>
        <w:br/>
      </w:r>
      <w:r>
        <w:t xml:space="preserve">- Supported the creation of cost-benefit analyses to guide investment decisions for small and medium-sized enterprises in Birmingham.</w:t>
      </w:r>
      <w:r>
        <w:br/>
      </w:r>
      <w:r>
        <w:t xml:space="preserve">- Monitored financial metrics and provided timely updates to ensure compliance with UK regulatory standards.</w:t>
      </w:r>
      <w:r>
        <w:br/>
      </w:r>
      <w:r>
        <w:t xml:space="preserve">- Developed proficiency in using financial software such as Excel, SAP, and QuickBooks, tailored to the needs of businesses in the UK.</w:t>
      </w:r>
    </w:p>
    <w:bookmarkEnd w:id="23"/>
    <w:bookmarkEnd w:id="24"/>
    <w:bookmarkStart w:id="27" w:name="education"/>
    <w:p>
      <w:pPr>
        <w:pStyle w:val="Heading2"/>
      </w:pPr>
      <w:r>
        <w:t xml:space="preserve">Education</w:t>
      </w:r>
    </w:p>
    <w:bookmarkStart w:id="25" w:name="msc-in-financial-analysis"/>
    <w:p>
      <w:pPr>
        <w:pStyle w:val="Heading3"/>
      </w:pPr>
      <w:r>
        <w:t xml:space="preserve">MSc in Financial Analysis</w:t>
      </w:r>
    </w:p>
    <w:p>
      <w:pPr>
        <w:pStyle w:val="FirstParagraph"/>
      </w:pPr>
      <w:r>
        <w:rPr>
          <w:bCs/>
          <w:b/>
        </w:rPr>
        <w:t xml:space="preserve">University of Birmingham, United Kingdom</w:t>
      </w:r>
      <w:r>
        <w:br/>
      </w:r>
      <w:r>
        <w:t xml:space="preserve">September 2014 – June 2016</w:t>
      </w:r>
      <w:r>
        <w:br/>
      </w:r>
      <w:r>
        <w:t xml:space="preserve">- Focused on advanced financial theory, risk management, and econometrics with a specialization in UK market dynamics.</w:t>
      </w:r>
      <w:r>
        <w:br/>
      </w:r>
      <w:r>
        <w:t xml:space="preserve">- Completed a dissertation on "Financial Sector Trends in the United Kingdom Birmingham Region," examining the impact of local economic policies on business growth.</w:t>
      </w:r>
    </w:p>
    <w:bookmarkEnd w:id="25"/>
    <w:bookmarkStart w:id="26" w:name="bsc-hons-in-accounting-and-finance"/>
    <w:p>
      <w:pPr>
        <w:pStyle w:val="Heading3"/>
      </w:pPr>
      <w:r>
        <w:t xml:space="preserve">BSc (Hons) in Accounting and Finance</w:t>
      </w:r>
    </w:p>
    <w:p>
      <w:pPr>
        <w:pStyle w:val="FirstParagraph"/>
      </w:pPr>
      <w:r>
        <w:rPr>
          <w:bCs/>
          <w:b/>
        </w:rPr>
        <w:t xml:space="preserve">University of Wolverhampton, United Kingdom</w:t>
      </w:r>
      <w:r>
        <w:br/>
      </w:r>
      <w:r>
        <w:t xml:space="preserve">September 2011 – June 2014</w:t>
      </w:r>
      <w:r>
        <w:br/>
      </w:r>
      <w:r>
        <w:t xml:space="preserve">- Gained foundational knowledge in financial reporting, taxation, and corporate finance.</w:t>
      </w:r>
      <w:r>
        <w:br/>
      </w:r>
      <w:r>
        <w:t xml:space="preserve">- Participated in internships with local businesses in Birmingham to apply theoretical concepts to real-world scenarios.</w:t>
      </w:r>
    </w:p>
    <w:bookmarkEnd w:id="26"/>
    <w:bookmarkEnd w:id="27"/>
    <w:bookmarkStart w:id="28" w:name="skills"/>
    <w:p>
      <w:pPr>
        <w:pStyle w:val="Heading2"/>
      </w:pPr>
      <w:r>
        <w:t xml:space="preserve">Skills</w:t>
      </w:r>
    </w:p>
    <w:p>
      <w:pPr>
        <w:numPr>
          <w:ilvl w:val="0"/>
          <w:numId w:val="1001"/>
        </w:numPr>
        <w:pStyle w:val="Compact"/>
      </w:pPr>
      <w:r>
        <w:rPr>
          <w:bCs/>
          <w:b/>
        </w:rPr>
        <w:t xml:space="preserve">Financial Modeling:</w:t>
      </w:r>
      <w:r>
        <w:t xml:space="preserve"> </w:t>
      </w:r>
      <w:r>
        <w:t xml:space="preserve">Expertise in building and interpreting models for forecasting, valuation, and scenario analysis tailored to the UK market.</w:t>
      </w:r>
    </w:p>
    <w:p>
      <w:pPr>
        <w:numPr>
          <w:ilvl w:val="0"/>
          <w:numId w:val="1001"/>
        </w:numPr>
        <w:pStyle w:val="Compact"/>
      </w:pPr>
      <w:r>
        <w:rPr>
          <w:bCs/>
          <w:b/>
        </w:rPr>
        <w:t xml:space="preserve">Data Analysis:</w:t>
      </w:r>
      <w:r>
        <w:t xml:space="preserve"> </w:t>
      </w:r>
      <w:r>
        <w:t xml:space="preserve">Strong analytical skills with proficiency in Excel, SQL, and Tableau to extract insights from large datasets.</w:t>
      </w:r>
    </w:p>
    <w:p>
      <w:pPr>
        <w:numPr>
          <w:ilvl w:val="0"/>
          <w:numId w:val="1001"/>
        </w:numPr>
        <w:pStyle w:val="Compact"/>
      </w:pPr>
      <w:r>
        <w:rPr>
          <w:bCs/>
          <w:b/>
        </w:rPr>
        <w:t xml:space="preserve">Risk Management:</w:t>
      </w:r>
      <w:r>
        <w:t xml:space="preserve"> </w:t>
      </w:r>
      <w:r>
        <w:t xml:space="preserve">Knowledge of UK regulatory frameworks (e.g., FCA guidelines) and strategies to mitigate financial risks for businesses in Birmingham.</w:t>
      </w:r>
    </w:p>
    <w:p>
      <w:pPr>
        <w:numPr>
          <w:ilvl w:val="0"/>
          <w:numId w:val="1001"/>
        </w:numPr>
        <w:pStyle w:val="Compact"/>
      </w:pPr>
      <w:r>
        <w:rPr>
          <w:bCs/>
          <w:b/>
        </w:rPr>
        <w:t xml:space="preserve">Strategic Planning:</w:t>
      </w:r>
      <w:r>
        <w:t xml:space="preserve"> </w:t>
      </w:r>
      <w:r>
        <w:t xml:space="preserve">Ability to align financial strategies with organizational objectives, particularly within the United Kingdom Birmingham economic context.</w:t>
      </w:r>
    </w:p>
    <w:p>
      <w:pPr>
        <w:numPr>
          <w:ilvl w:val="0"/>
          <w:numId w:val="1001"/>
        </w:numPr>
        <w:pStyle w:val="Compact"/>
      </w:pPr>
      <w:r>
        <w:rPr>
          <w:bCs/>
          <w:b/>
        </w:rPr>
        <w:t xml:space="preserve">Communication:</w:t>
      </w:r>
      <w:r>
        <w:t xml:space="preserve"> </w:t>
      </w:r>
      <w:r>
        <w:t xml:space="preserve">Skilled in presenting complex financial information to non-technical stakeholders, ensuring clarity and actionable outcomes.</w:t>
      </w:r>
    </w:p>
    <w:bookmarkEnd w:id="28"/>
    <w:bookmarkStart w:id="29" w:name="certifications-training"/>
    <w:p>
      <w:pPr>
        <w:pStyle w:val="Heading2"/>
      </w:pPr>
      <w:r>
        <w:t xml:space="preserve">Certifications &amp; Training</w:t>
      </w:r>
    </w:p>
    <w:p>
      <w:pPr>
        <w:numPr>
          <w:ilvl w:val="0"/>
          <w:numId w:val="1002"/>
        </w:numPr>
        <w:pStyle w:val="Compact"/>
      </w:pPr>
      <w:r>
        <w:rPr>
          <w:bCs/>
          <w:b/>
        </w:rPr>
        <w:t xml:space="preserve">CFA Level II Candidate</w:t>
      </w:r>
      <w:r>
        <w:t xml:space="preserve"> </w:t>
      </w:r>
      <w:r>
        <w:t xml:space="preserve">– Chartered Financial Analyst Institute, 2019–Present</w:t>
      </w:r>
      <w:r>
        <w:br/>
      </w:r>
      <w:r>
        <w:t xml:space="preserve">Demonstrates commitment to professional excellence in investment analysis and portfolio management.</w:t>
      </w:r>
    </w:p>
    <w:p>
      <w:pPr>
        <w:numPr>
          <w:ilvl w:val="0"/>
          <w:numId w:val="1002"/>
        </w:numPr>
        <w:pStyle w:val="Compact"/>
      </w:pPr>
      <w:r>
        <w:rPr>
          <w:bCs/>
          <w:b/>
        </w:rPr>
        <w:t xml:space="preserve">ACCA (Association of Chartered Certified Accountants) Certification</w:t>
      </w:r>
      <w:r>
        <w:t xml:space="preserve"> </w:t>
      </w:r>
      <w:r>
        <w:t xml:space="preserve">– 2018</w:t>
      </w:r>
      <w:r>
        <w:br/>
      </w:r>
      <w:r>
        <w:t xml:space="preserve">Completed all required exams and practical experience to qualify as a certified accountant in the UK.</w:t>
      </w:r>
    </w:p>
    <w:p>
      <w:pPr>
        <w:numPr>
          <w:ilvl w:val="0"/>
          <w:numId w:val="1002"/>
        </w:numPr>
        <w:pStyle w:val="Compact"/>
      </w:pPr>
      <w:r>
        <w:rPr>
          <w:bCs/>
          <w:b/>
        </w:rPr>
        <w:t xml:space="preserve">Advanced Excel Training</w:t>
      </w:r>
      <w:r>
        <w:t xml:space="preserve"> </w:t>
      </w:r>
      <w:r>
        <w:t xml:space="preserve">– UK Financial Academy, 2020</w:t>
      </w:r>
      <w:r>
        <w:br/>
      </w:r>
      <w:r>
        <w:t xml:space="preserve">Enhanced proficiency in financial data manipulation and visualization for Birmingham-based clients.</w:t>
      </w:r>
    </w:p>
    <w:bookmarkEnd w:id="29"/>
    <w:bookmarkStart w:id="30" w:name="projects-additional-information"/>
    <w:p>
      <w:pPr>
        <w:pStyle w:val="Heading2"/>
      </w:pPr>
      <w:r>
        <w:t xml:space="preserve">Projects &amp; Additional Information</w:t>
      </w:r>
    </w:p>
    <w:p>
      <w:pPr>
        <w:pStyle w:val="FirstParagraph"/>
      </w:pPr>
      <w:r>
        <w:rPr>
          <w:bCs/>
          <w:b/>
        </w:rPr>
        <w:t xml:space="preserve">Birmingham Economic Impact Study (2019)</w:t>
      </w:r>
      <w:r>
        <w:br/>
      </w:r>
      <w:r>
        <w:t xml:space="preserve">Conducted a comprehensive analysis of the economic impact of small businesses in Birmingham, identifying key financial challenges and opportunities. The findings were presented to local policymakers and business associations in the UK.</w:t>
      </w:r>
    </w:p>
    <w:p>
      <w:pPr>
        <w:pStyle w:val="BodyText"/>
      </w:pPr>
      <w:r>
        <w:rPr>
          <w:bCs/>
          <w:b/>
        </w:rPr>
        <w:t xml:space="preserve">Financial Literacy Workshop (2021)</w:t>
      </w:r>
      <w:r>
        <w:br/>
      </w:r>
      <w:r>
        <w:t xml:space="preserve">Organized and delivered a workshop for entrepreneurs in Birmingham, focusing on budgeting, cash flow management, and leveraging financial tools to grow businesses within the United Kingdom market.</w:t>
      </w:r>
    </w:p>
    <w:bookmarkEnd w:id="30"/>
    <w:bookmarkStart w:id="31" w:name="professional-affiliations"/>
    <w:p>
      <w:pPr>
        <w:pStyle w:val="Heading2"/>
      </w:pPr>
      <w:r>
        <w:t xml:space="preserve">Professional Affiliations</w:t>
      </w:r>
    </w:p>
    <w:p>
      <w:pPr>
        <w:numPr>
          <w:ilvl w:val="0"/>
          <w:numId w:val="1003"/>
        </w:numPr>
        <w:pStyle w:val="Compact"/>
      </w:pPr>
      <w:r>
        <w:t xml:space="preserve">Member of the Chartered Financial Analyst (CFA) Institute</w:t>
      </w:r>
    </w:p>
    <w:p>
      <w:pPr>
        <w:numPr>
          <w:ilvl w:val="0"/>
          <w:numId w:val="1003"/>
        </w:numPr>
        <w:pStyle w:val="Compact"/>
      </w:pPr>
      <w:r>
        <w:t xml:space="preserve">Member of the Association of Chartered Certified Accountants (ACCA)</w:t>
      </w:r>
    </w:p>
    <w:p>
      <w:pPr>
        <w:numPr>
          <w:ilvl w:val="0"/>
          <w:numId w:val="1003"/>
        </w:numPr>
        <w:pStyle w:val="Compact"/>
      </w:pPr>
      <w:r>
        <w:t xml:space="preserve">Active participant in Birmingham Financial Networks, fostering connections with local professionals and staying updated on regional economic developments.</w:t>
      </w:r>
    </w:p>
    <w:bookmarkEnd w:id="31"/>
    <w:bookmarkStart w:id="32" w:name="language-proficiency"/>
    <w:p>
      <w:pPr>
        <w:pStyle w:val="Heading2"/>
      </w:pPr>
      <w:r>
        <w:t xml:space="preserve">Language Proficiency</w:t>
      </w:r>
    </w:p>
    <w:p>
      <w:pPr>
        <w:numPr>
          <w:ilvl w:val="0"/>
          <w:numId w:val="1004"/>
        </w:numPr>
        <w:pStyle w:val="Compact"/>
      </w:pPr>
      <w:r>
        <w:t xml:space="preserve">English – Native speaker</w:t>
      </w:r>
    </w:p>
    <w:p>
      <w:pPr>
        <w:numPr>
          <w:ilvl w:val="0"/>
          <w:numId w:val="1004"/>
        </w:numPr>
        <w:pStyle w:val="Compact"/>
      </w:pPr>
      <w:r>
        <w:t xml:space="preserve">Spanish – Intermediate (B1 level)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United Kingdom Birmingham</dc:title>
  <dc:creator/>
  <dc:language>en</dc:language>
  <cp:keywords/>
  <dcterms:created xsi:type="dcterms:W3CDTF">2026-07-28T16:52:46Z</dcterms:created>
  <dcterms:modified xsi:type="dcterms:W3CDTF">2026-07-28T16:52:46Z</dcterms:modified>
</cp:coreProperties>
</file>

<file path=docProps/custom.xml><?xml version="1.0" encoding="utf-8"?>
<Properties xmlns="http://schemas.openxmlformats.org/officeDocument/2006/custom-properties" xmlns:vt="http://schemas.openxmlformats.org/officeDocument/2006/docPropsVTypes"/>
</file>