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financial-analyst-united-states-houston"/>
    <w:p>
      <w:pPr>
        <w:pStyle w:val="Heading2"/>
      </w:pPr>
      <w:r>
        <w:t xml:space="preserve">Financial Analyst | United States Houston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(281)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7 years of experience in the United States Houston financial sector. Specializing in financial modeling, risk assessment, and strategic decision-making, I have consistently delivered actionable insights to drive business growth. My expertise spans the energy industry, corporate finance, and investment analysis. Based in Houston, a hub for global energy markets, I leverage my deep understanding of local economic trends and regulatory frameworks to support data-driven financial strategies. Proven track record in optimizing budgets, forecasting market fluctuations, and enhancing profitability for clients across diverse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University of Houston, Houston, TX</w:t>
      </w:r>
      <w:r>
        <w:br/>
      </w:r>
      <w:r>
        <w:t xml:space="preserve">Graduated: May 2015</w:t>
      </w:r>
      <w:r>
        <w:br/>
      </w:r>
      <w:r>
        <w:t xml:space="preserve">Relevant Coursework: Corporate Finance, Investment Analysis, Financial Accounting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Rice University, Houston, TX</w:t>
      </w:r>
      <w:r>
        <w:br/>
      </w:r>
      <w:r>
        <w:t xml:space="preserve">Graduated: May 2017</w:t>
      </w:r>
      <w:r>
        <w:br/>
      </w:r>
      <w:r>
        <w:t xml:space="preserve">Focus Areas: Strategic Management, Data Analytics for Finance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Noble Energy Inc.</w:t>
      </w:r>
      <w:r>
        <w:t xml:space="preserve">, Houston, TX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modeling and forecasting for oil and gas projects across the United States Houston region, ensuring alignment with corporate objectives.</w:t>
      </w:r>
    </w:p>
    <w:p>
      <w:pPr>
        <w:numPr>
          <w:ilvl w:val="0"/>
          <w:numId w:val="1001"/>
        </w:numPr>
        <w:pStyle w:val="Compact"/>
      </w:pPr>
      <w:r>
        <w:t xml:space="preserve">Conducted in-depth risk assessments for exploration ventures, reducing operational costs by 15% through optimized budget allocations.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financial strategies that increased ROI by 20% in the last fiscal year.</w:t>
      </w:r>
    </w:p>
    <w:p>
      <w:pPr>
        <w:numPr>
          <w:ilvl w:val="0"/>
          <w:numId w:val="1001"/>
        </w:numPr>
        <w:pStyle w:val="Compact"/>
      </w:pPr>
      <w:r>
        <w:t xml:space="preserve">Presented findings to executive leadership, influencing key investment decisions in renewable energy initiatives within Houston’s evolving market.</w:t>
      </w:r>
    </w:p>
    <w:bookmarkEnd w:id="23"/>
    <w:bookmarkStart w:id="24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Shell Oil Company</w:t>
      </w:r>
      <w:r>
        <w:t xml:space="preserve">, Houston, TX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performance of mid-sized energy firms in the United States Houston area, identifying growth opportunities and operational inefficiencies.</w:t>
      </w:r>
    </w:p>
    <w:p>
      <w:pPr>
        <w:numPr>
          <w:ilvl w:val="0"/>
          <w:numId w:val="1002"/>
        </w:numPr>
        <w:pStyle w:val="Compact"/>
      </w:pPr>
      <w:r>
        <w:t xml:space="preserve">Developed comprehensive market analysis reports for stakeholders, focusing on macroeconomic trends impacting Houston’s energy sector.</w:t>
      </w:r>
    </w:p>
    <w:p>
      <w:pPr>
        <w:numPr>
          <w:ilvl w:val="0"/>
          <w:numId w:val="1002"/>
        </w:numPr>
        <w:pStyle w:val="Compact"/>
      </w:pPr>
      <w:r>
        <w:t xml:space="preserve">Implemented advanced Excel-based models to track and predict cash flow, improving accuracy by 30% in financial reporting.</w:t>
      </w:r>
    </w:p>
    <w:p>
      <w:pPr>
        <w:numPr>
          <w:ilvl w:val="0"/>
          <w:numId w:val="1002"/>
        </w:numPr>
        <w:pStyle w:val="Compact"/>
      </w:pPr>
      <w:r>
        <w:t xml:space="preserve">Supported the corporate finance team in mergers and acquisitions, contributing to a successful $500M acquisition of a regional oil refinery.</w:t>
      </w:r>
    </w:p>
    <w:bookmarkEnd w:id="24"/>
    <w:bookmarkStart w:id="25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ConocoPhillips</w:t>
      </w:r>
      <w:r>
        <w:t xml:space="preserve">, Houston, TX</w:t>
      </w:r>
      <w:r>
        <w:br/>
      </w:r>
      <w: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preparing quarterly financial statements and audit documentation for compliance with U.S.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budgeting strategies for exploration and production departments, reducing overhead costs by 10%.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predictive analytics tool that streamlined financial forecasting processes in Houston’s dynamic energy market.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analysts on industry-specific financial software, enhancing team productivity by 25%.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Risk Management, Data Analysis (Excel, SQL), Budgeting &amp; Forecasting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Bloomberg Terminal, SAP ERP, QuickBooks,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Energy Sector (Oil &amp; Gas), Corporate Finance, Investment Banking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Leadership, Problem-Solving, Team Collaboration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CFA Charterholder (Chartered Financial Analyst)</w:t>
      </w:r>
      <w:r>
        <w:br/>
      </w:r>
      <w:r>
        <w:t xml:space="preserve">CFA Institute | 2018</w:t>
      </w:r>
    </w:p>
    <w:p>
      <w:pPr>
        <w:pStyle w:val="BodyText"/>
      </w:pPr>
      <w:r>
        <w:rPr>
          <w:bCs/>
          <w:b/>
        </w:rPr>
        <w:t xml:space="preserve">CPA License (Certified Public Accountant)</w:t>
      </w:r>
      <w:r>
        <w:br/>
      </w:r>
      <w:r>
        <w:t xml:space="preserve">State of Texas | 2017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 | 2021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5"/>
        </w:numPr>
        <w:pStyle w:val="Compact"/>
      </w:pPr>
      <w:r>
        <w:t xml:space="preserve">Lead a team to develop a financial risk mitigation strategy for Houston-based energy startups, resulting in a 40% reduction in project delays.</w:t>
      </w:r>
    </w:p>
    <w:p>
      <w:pPr>
        <w:numPr>
          <w:ilvl w:val="0"/>
          <w:numId w:val="1005"/>
        </w:numPr>
        <w:pStyle w:val="Compact"/>
      </w:pPr>
      <w:r>
        <w:t xml:space="preserve">Published an industry report on the impact of ESG (Environmental, Social, Governance) factors on investment decisions in the United States Houston market.</w:t>
      </w:r>
    </w:p>
    <w:p>
      <w:pPr>
        <w:numPr>
          <w:ilvl w:val="0"/>
          <w:numId w:val="1005"/>
        </w:numPr>
        <w:pStyle w:val="Compact"/>
      </w:pPr>
      <w:r>
        <w:t xml:space="preserve">Recognized as "Top Financial Analyst" by Houston Business Journal (2022) for innovative approaches to budget optimization.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john.martinez@example.com or (281) 555-6789.</w:t>
      </w:r>
    </w:p>
    <w:bookmarkEnd w:id="30"/>
    <w:p>
      <w:pPr>
        <w:pStyle w:val="BodyText"/>
      </w:pPr>
      <w:r>
        <w:t xml:space="preserve">Curriculum Vitae | Financial Analyst | United States Houston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United States Houston</dc:title>
  <dc:creator/>
  <dc:language>en</dc:language>
  <cp:keywords/>
  <dcterms:created xsi:type="dcterms:W3CDTF">2025-12-10T08:40:55Z</dcterms:created>
  <dcterms:modified xsi:type="dcterms:W3CDTF">2025-12-10T08:40:55Z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