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financial-analyst-united-states-miami"/>
    <w:p>
      <w:pPr>
        <w:pStyle w:val="Heading2"/>
      </w:pPr>
      <w:r>
        <w:t xml:space="preserve">Financial Analyst | United States Miami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Martinez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(305) 555-1234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Financial District Ave, Miami, FL 33101,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Financial Analyst with over seven years of experience in the dynamic financial landscape of the United States Miami. Specializing in financial modeling, risk assessment, and strategic decision-making, I have consistently contributed to optimizing investment portfolios and enhancing organizational profitability. My expertise in leveraging data-driven insights aligns perfectly with the needs of Miami's growing business ecosystem. Committed to delivering accurate financial analysis and fostering sustainable growth, I bring a proven track record of success in both corporate and entrepreneurial environments across the United States Miami.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financial-analyst"/>
    <w:p>
      <w:pPr>
        <w:pStyle w:val="Heading4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Miami Capital Group</w:t>
      </w:r>
      <w:r>
        <w:t xml:space="preserve"> </w:t>
      </w:r>
      <w:r>
        <w:t xml:space="preserve">| Miami, FL | January 2018 – Present</w:t>
      </w:r>
      <w:r>
        <w:br/>
      </w:r>
      <w:r>
        <w:t xml:space="preserve">- Developed and maintained complex financial models to evaluate investment opportunities in the United States Miami real estate and technology sectors.</w:t>
      </w:r>
      <w:r>
        <w:br/>
      </w:r>
      <w:r>
        <w:t xml:space="preserve">- Conducted comprehensive risk assessments for portfolio management, reducing potential losses by 15% through proactive market trend analysis.</w:t>
      </w:r>
      <w:r>
        <w:br/>
      </w:r>
      <w:r>
        <w:t xml:space="preserve">- Collaborated with cross-functional teams to create strategic financial plans, resulting in a 20% increase in annual revenue for the firm.</w:t>
      </w:r>
      <w:r>
        <w:br/>
      </w:r>
      <w:r>
        <w:t xml:space="preserve">- Provided actionable insights to stakeholders on budget allocation and cost optimization strategies tailored to Miami's unique economic climate.</w:t>
      </w:r>
    </w:p>
    <w:bookmarkEnd w:id="22"/>
    <w:bookmarkStart w:id="23" w:name="financial-analyst"/>
    <w:p>
      <w:pPr>
        <w:pStyle w:val="Heading4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South Florida Consulting Co.</w:t>
      </w:r>
      <w:r>
        <w:t xml:space="preserve"> </w:t>
      </w:r>
      <w:r>
        <w:t xml:space="preserve">| Miami, FL | June 2015 – December 2017</w:t>
      </w:r>
      <w:r>
        <w:br/>
      </w:r>
      <w:r>
        <w:t xml:space="preserve">- Analyzed financial data for clients in the hospitality and retail industries, offering recommendations to improve operational efficiency.</w:t>
      </w:r>
      <w:r>
        <w:br/>
      </w:r>
      <w:r>
        <w:t xml:space="preserve">- Utilized advanced Excel and Python tools to automate reporting processes, reducing manual workload by 30%.</w:t>
      </w:r>
      <w:r>
        <w:br/>
      </w:r>
      <w:r>
        <w:t xml:space="preserve">- Supported the development of financial forecasts for start-ups in the United States Miami ecosystem, contributing to successful funding rounds.</w:t>
      </w:r>
      <w:r>
        <w:br/>
      </w:r>
      <w:r>
        <w:t xml:space="preserve">- Presented findings at regional conferences, establishing a reputation as a thought leader in financial analytics within the Miami business community.</w:t>
      </w:r>
    </w:p>
    <w:bookmarkEnd w:id="23"/>
    <w:bookmarkStart w:id="24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Banks of Florida</w:t>
      </w:r>
      <w:r>
        <w:t xml:space="preserve"> </w:t>
      </w:r>
      <w:r>
        <w:t xml:space="preserve">| Miami, FL | May 2014 – August 2014</w:t>
      </w:r>
      <w:r>
        <w:br/>
      </w:r>
      <w:r>
        <w:t xml:space="preserve">- Assisted in preparing financial statements and reconciling accounts for mid-sized corporations.</w:t>
      </w:r>
      <w:r>
        <w:br/>
      </w:r>
      <w:r>
        <w:t xml:space="preserve">- Gained hands-on experience in regulatory compliance and internal audit procedures specific to the United States Miami banking sector.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science-in-finance"/>
    <w:p>
      <w:pPr>
        <w:pStyle w:val="Heading4"/>
      </w:pPr>
      <w:r>
        <w:t xml:space="preserve">Bachelor of Science in Finance</w:t>
      </w:r>
    </w:p>
    <w:p>
      <w:pPr>
        <w:pStyle w:val="FirstParagraph"/>
      </w:pPr>
      <w:r>
        <w:rPr>
          <w:bCs/>
          <w:b/>
        </w:rPr>
        <w:t xml:space="preserve">University of Miami</w:t>
      </w:r>
      <w:r>
        <w:t xml:space="preserve"> </w:t>
      </w:r>
      <w:r>
        <w:t xml:space="preserve">| Miami, FL | Graduated: May 2014</w:t>
      </w:r>
      <w:r>
        <w:br/>
      </w:r>
      <w:r>
        <w:t xml:space="preserve">- Relevant coursework: Corporate Finance, Investment Analysis, Financial Modeling.</w:t>
      </w:r>
      <w:r>
        <w:br/>
      </w:r>
      <w:r>
        <w:t xml:space="preserve">- Honors: Dean’s List (2012-2014), President’s Scholarship.</w:t>
      </w:r>
    </w:p>
    <w:bookmarkEnd w:id="26"/>
    <w:bookmarkStart w:id="27" w:name="master-of-business-administration-mba"/>
    <w:p>
      <w:pPr>
        <w:pStyle w:val="Heading4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Florida International University</w:t>
      </w:r>
      <w:r>
        <w:t xml:space="preserve"> </w:t>
      </w:r>
      <w:r>
        <w:t xml:space="preserve">| Miami, FL | Graduated: May 2016</w:t>
      </w:r>
      <w:r>
        <w:br/>
      </w:r>
      <w:r>
        <w:t xml:space="preserve">- Specialization in Financial Management.</w:t>
      </w:r>
      <w:r>
        <w:br/>
      </w:r>
      <w:r>
        <w:t xml:space="preserve">- Thesis: "Economic Trends and Their Impact on Miami’s Financial Markets."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Financial Software:</w:t>
      </w:r>
      <w:r>
        <w:t xml:space="preserve"> </w:t>
      </w:r>
      <w:r>
        <w:t xml:space="preserve">Excel, QuickBooks, SAP, Bloomberg Terminal.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SQL, Python (Pandas), Tableau.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Competencies:</w:t>
      </w:r>
      <w:r>
        <w:t xml:space="preserve"> </w:t>
      </w:r>
      <w:r>
        <w:t xml:space="preserve">Financial Modeling, Budgeting, Risk Management, Strategic Planning.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(proficient).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CFA Level III Candidate | CFA Institute | 2021 – Present</w:t>
      </w:r>
    </w:p>
    <w:p>
      <w:pPr>
        <w:numPr>
          <w:ilvl w:val="0"/>
          <w:numId w:val="1002"/>
        </w:numPr>
        <w:pStyle w:val="Compact"/>
      </w:pPr>
      <w:r>
        <w:t xml:space="preserve">CPA License (Certified Public Accountant) | Florida Board of Accountancy | 2019</w:t>
      </w:r>
    </w:p>
    <w:p>
      <w:pPr>
        <w:numPr>
          <w:ilvl w:val="0"/>
          <w:numId w:val="1002"/>
        </w:numPr>
        <w:pStyle w:val="Compact"/>
      </w:pPr>
      <w:r>
        <w:t xml:space="preserve">Chartered Financial Analyst (CFA) Program | 2018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American Institute of CPAs (AICPA) | Member since 2019</w:t>
      </w:r>
    </w:p>
    <w:p>
      <w:pPr>
        <w:numPr>
          <w:ilvl w:val="0"/>
          <w:numId w:val="1003"/>
        </w:numPr>
        <w:pStyle w:val="Compact"/>
      </w:pPr>
      <w:r>
        <w:t xml:space="preserve">Financial Management Association (FMA) | Miami Chapter, 2020 – Present</w:t>
      </w:r>
    </w:p>
    <w:p>
      <w:pPr>
        <w:numPr>
          <w:ilvl w:val="0"/>
          <w:numId w:val="1003"/>
        </w:numPr>
        <w:pStyle w:val="Compact"/>
      </w:pPr>
      <w:r>
        <w:t xml:space="preserve">South Florida Business Council | Advisory Board Member, 2021 – Present</w:t>
      </w:r>
    </w:p>
    <w:bookmarkEnd w:id="31"/>
    <w:bookmarkStart w:id="32" w:name="publications-and-speaking-engagements"/>
    <w:p>
      <w:pPr>
        <w:pStyle w:val="Heading3"/>
      </w:pPr>
      <w:r>
        <w:t xml:space="preserve">Publications and Speaking Engagements</w:t>
      </w:r>
    </w:p>
    <w:p>
      <w:pPr>
        <w:pStyle w:val="FirstParagraph"/>
      </w:pPr>
      <w:r>
        <w:rPr>
          <w:bCs/>
          <w:b/>
        </w:rPr>
        <w:t xml:space="preserve">"Miami’s Financial Future: Navigating the Post-Pandemic Landscape"</w:t>
      </w:r>
      <w:r>
        <w:t xml:space="preserve"> </w:t>
      </w:r>
      <w:r>
        <w:t xml:space="preserve">| Miami Business Journal | May 2022</w:t>
      </w:r>
      <w:r>
        <w:br/>
      </w:r>
      <w:r>
        <w:t xml:space="preserve">- Authored an article analyzing the impact of global economic shifts on Miami’s financial sector.</w:t>
      </w:r>
      <w:r>
        <w:br/>
      </w:r>
      <w:r>
        <w:rPr>
          <w:bCs/>
          <w:b/>
        </w:rPr>
        <w:t xml:space="preserve">"Data-Driven Decision Making in Corporate Finance"</w:t>
      </w:r>
      <w:r>
        <w:t xml:space="preserve"> </w:t>
      </w:r>
      <w:r>
        <w:t xml:space="preserve">| Annual Financial Symposium, Miami | October 2021</w:t>
      </w:r>
      <w:r>
        <w:br/>
      </w:r>
      <w:r>
        <w:t xml:space="preserve">- Delivered a keynote speech on leveraging analytics for strategic growth in the United States Miami.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john.martinez@example.com.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</dc:title>
  <dc:creator/>
  <dc:language>en</dc:language>
  <cp:keywords/>
  <dcterms:created xsi:type="dcterms:W3CDTF">2025-12-10T00:17:10Z</dcterms:created>
  <dcterms:modified xsi:type="dcterms:W3CDTF">2025-12-10T00:17:10Z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