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73c7c2891eae022881bbefe88afe14e1c475299"/>
    <w:p>
      <w:pPr>
        <w:pStyle w:val="Heading2"/>
      </w:pPr>
      <w:r>
        <w:t xml:space="preserve">Financial Analyst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[X years] of experience in the dynamic financial landscape of the United States, specifically in San Francisco. Proficient in leveraging data-driven insights to optimize financial strategies for tech startups, venture capital firms, and established corporations. Adept at interpreting complex financial data, creating actionable reports, and supporting strategic decision-making processes. Committed to delivering value through innovative solutions tailored to the unique economic environment of the San Francisco Bay Area.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b36336815559f44cc226c733aece48b27140f66"/>
    <w:p>
      <w:pPr>
        <w:pStyle w:val="Heading4"/>
      </w:pPr>
      <w:r>
        <w:t xml:space="preserve">Financial Analyst | Tech Innovators Inc., San Francisco, CA (2020–Present)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modeling and forecasting to support capital allocation decisions for a portfolio of early-stage technology companies in the United States.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dashboards using Power BI and Excel, enabling stakeholders to monitor KPIs such as CAC, LTV, and ROI in real-time.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 and identify growth opportunities for San Francisco-based startups in the fintech sector.</w:t>
      </w:r>
    </w:p>
    <w:p>
      <w:pPr>
        <w:numPr>
          <w:ilvl w:val="0"/>
          <w:numId w:val="1001"/>
        </w:numPr>
        <w:pStyle w:val="Compact"/>
      </w:pPr>
      <w:r>
        <w:t xml:space="preserve">Prepared detailed investment memos for venture capital partners, emphasizing risk assessment and long-term value creation strategies.</w:t>
      </w:r>
    </w:p>
    <w:bookmarkEnd w:id="22"/>
    <w:bookmarkStart w:id="23" w:name="Xd2374fe70a216a6e747f7fdef1be2a0d1628218"/>
    <w:p>
      <w:pPr>
        <w:pStyle w:val="Heading4"/>
      </w:pPr>
      <w:r>
        <w:t xml:space="preserve">Financial Analyst | FinCorp Solutions, San Francisco, CA (2017–2020)</w:t>
      </w:r>
    </w:p>
    <w:p>
      <w:pPr>
        <w:numPr>
          <w:ilvl w:val="0"/>
          <w:numId w:val="1002"/>
        </w:numPr>
        <w:pStyle w:val="Compact"/>
      </w:pPr>
      <w:r>
        <w:t xml:space="preserve">Managed financial budgets and forecasts for 50+ clients across industries, including SaaS, biotechnology, and renewable energy firms in the United States.</w:t>
      </w:r>
    </w:p>
    <w:p>
      <w:pPr>
        <w:numPr>
          <w:ilvl w:val="0"/>
          <w:numId w:val="1002"/>
        </w:numPr>
        <w:pStyle w:val="Compact"/>
      </w:pPr>
      <w:r>
        <w:t xml:space="preserve">Implemented cost-saving initiatives that reduced operational expenses by 12% annually while maintaining compliance with U.S. financial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CFO in preparing SEC filings and quarterly earnings reports for publicly traded companies based in San Francisco.</w:t>
      </w:r>
    </w:p>
    <w:p>
      <w:pPr>
        <w:numPr>
          <w:ilvl w:val="0"/>
          <w:numId w:val="1002"/>
        </w:numPr>
        <w:pStyle w:val="Compact"/>
      </w:pPr>
      <w:r>
        <w:t xml:space="preserve">Provided strategic recommendations to improve cash flow management, resulting in a 15% increase in liquidity for clients during the 2019 economic downturn.</w:t>
      </w:r>
    </w:p>
    <w:bookmarkEnd w:id="23"/>
    <w:bookmarkStart w:id="24" w:name="X0d664093c03d9c1d9756a92652dfda0d5b3cb55"/>
    <w:p>
      <w:pPr>
        <w:pStyle w:val="Heading4"/>
      </w:pPr>
      <w:r>
        <w:t xml:space="preserve">Internship | Financial Risk Analyst | Silicon Valley Bank, San Francisco, CA (2016)</w:t>
      </w:r>
    </w:p>
    <w:p>
      <w:pPr>
        <w:numPr>
          <w:ilvl w:val="0"/>
          <w:numId w:val="1003"/>
        </w:numPr>
        <w:pStyle w:val="Compact"/>
      </w:pPr>
      <w:r>
        <w:t xml:space="preserve">Assisted in evaluating credit risk profiles of startups and small businesses in the United States, contributing to loan approval decisions.</w:t>
      </w:r>
    </w:p>
    <w:p>
      <w:pPr>
        <w:numPr>
          <w:ilvl w:val="0"/>
          <w:numId w:val="1003"/>
        </w:numPr>
        <w:pStyle w:val="Compact"/>
      </w:pPr>
      <w:r>
        <w:t xml:space="preserve">Analyzed historical financial data to identify trends and predict potential defaults for a portfolio of 200+ clients.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risk mitigation strategies tailored to the evolving financial landscape of San Francisco’s tech ecosystem.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1b6870a9fad1ff9e2f07bc1c9cd65edb0dc347d"/>
    <w:p>
      <w:pPr>
        <w:pStyle w:val="Heading4"/>
      </w:pPr>
      <w:r>
        <w:t xml:space="preserve">Bachelor of Science in Finance | University of California, Berkeley (2016)</w:t>
      </w:r>
    </w:p>
    <w:p>
      <w:pPr>
        <w:pStyle w:val="FirstParagraph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Corporate Finance, Financial Markets, Econometrics, and Data Analytics.</w:t>
      </w:r>
    </w:p>
    <w:p>
      <w:pPr>
        <w:pStyle w:val="BodyText"/>
      </w:pPr>
      <w:r>
        <w:rPr>
          <w:iCs/>
          <w:i/>
        </w:rPr>
        <w:t xml:space="preserve">Honors:</w:t>
      </w:r>
      <w:r>
        <w:t xml:space="preserve"> </w:t>
      </w:r>
      <w:r>
        <w:t xml:space="preserve">Dean’s List (2014–2016), Phi Beta Kappa Society Member.</w:t>
      </w:r>
    </w:p>
    <w:bookmarkEnd w:id="26"/>
    <w:bookmarkStart w:id="27" w:name="X19694914d8fc60e8ce1537482306fcd600feed6"/>
    <w:p>
      <w:pPr>
        <w:pStyle w:val="Heading4"/>
      </w:pPr>
      <w:r>
        <w:t xml:space="preserve">CFA Level II Candidate | CFA Institute (2021–Present)</w:t>
      </w:r>
    </w:p>
    <w:p>
      <w:pPr>
        <w:numPr>
          <w:ilvl w:val="0"/>
          <w:numId w:val="1004"/>
        </w:numPr>
        <w:pStyle w:val="Compact"/>
      </w:pPr>
      <w:r>
        <w:t xml:space="preserve">Currently pursuing the Chartered Financial Analyst designation to enhance expertise in investment analysis and portfolio management.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 in building models for valuation, budgeting, and scenario analysis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interactive reports with Tableau and Power BI to communicate insights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financial risks for companies in the United States, particularly those operating in high-growth sectors like tech and healthcare.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U.S. GAAP, IRS guidelines, and SEC reporting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to translate complex financial data into actionable strategies for non-technical stakeholders in San Francisco.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(2021–Present)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Exam Passed (Part 1)</w:t>
      </w:r>
      <w:r>
        <w:t xml:space="preserve"> </w:t>
      </w:r>
      <w:r>
        <w:t xml:space="preserve">– American Institute of CPAs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Google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Proficient (written and spoken)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Finance Association (AFA)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Silicon Valley Financial Analysts Network</w:t>
      </w:r>
      <w:r>
        <w:t xml:space="preserve"> </w:t>
      </w:r>
      <w:r>
        <w:t xml:space="preserve">– Active participant in local workshops and networking events in San Francisco.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financial advisor for non-profits in the United States, providing pro-bono analysis to support sustainable growth initiatives in San Francisco.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cryptocurrency and blockchain technology research, with a focus on decentralized finance (DeFi) applications relevant to the U.S. market.</w:t>
      </w:r>
    </w:p>
    <w:bookmarkEnd w:id="33"/>
    <w:p>
      <w:pPr>
        <w:pStyle w:val="BodyText"/>
      </w:pPr>
      <w:r>
        <w:t xml:space="preserve">Curriculum Vitae for Financial Analyst in San Francisco, United States |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United States San Francisco</dc:title>
  <dc:creator/>
  <dc:language>en</dc:language>
  <cp:keywords/>
  <dcterms:created xsi:type="dcterms:W3CDTF">2025-12-10T00:16:58Z</dcterms:created>
  <dcterms:modified xsi:type="dcterms:W3CDTF">2025-12-10T00:16:58Z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