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Uzbekistan</w:t>
      </w:r>
      <w:r>
        <w:t xml:space="preserve"> </w:t>
      </w:r>
      <w:r>
        <w:t xml:space="preserve">Tashkent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+998-XXX-XXX-XXXX</w:t>
      </w:r>
    </w:p>
    <w:p>
      <w:pPr>
        <w:pStyle w:val="BodyText"/>
      </w:pP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experienced Geologist with over [X years] of expertise in geological exploration, mineral resource assessment, and environmental analysis. Specialized in the geology of Uzbekistan Tashkent region and its surrounding areas, with a focus on sustainable development practices aligned with the country's natural resource management goals. Proven track record in conducting field surveys, interpreting seismic data, and collaborating with multidisciplinary teams to support mining, energy, and environmental projects. Committed to advancing geological research in Uzbekistan Tashkent while adhering to international standards.</w:t>
      </w:r>
    </w:p>
    <w:bookmarkEnd w:id="21"/>
    <w:bookmarkStart w:id="24" w:name="education"/>
    <w:p>
      <w:pPr>
        <w:pStyle w:val="Heading2"/>
      </w:pPr>
      <w:r>
        <w:t xml:space="preserve">Education</w:t>
      </w:r>
    </w:p>
    <w:bookmarkStart w:id="22" w:name="bachelor-of-science-in-geology"/>
    <w:p>
      <w:pPr>
        <w:pStyle w:val="Heading3"/>
      </w:pPr>
      <w:r>
        <w:t xml:space="preserve">Bachelor of Science in Geology</w:t>
      </w:r>
    </w:p>
    <w:p>
      <w:pPr>
        <w:pStyle w:val="FirstParagraph"/>
      </w:pPr>
      <w:r>
        <w:rPr>
          <w:bCs/>
          <w:b/>
        </w:rPr>
        <w:t xml:space="preserve">Institute of Geology and Geophysics, Uzbekistan Academy of Sciences</w:t>
      </w:r>
    </w:p>
    <w:p>
      <w:pPr>
        <w:pStyle w:val="BodyText"/>
      </w:pPr>
      <w:r>
        <w:t xml:space="preserve">Tashkent, Uzbekistan | Graduated: [Year]</w:t>
      </w:r>
    </w:p>
    <w:p>
      <w:pPr>
        <w:numPr>
          <w:ilvl w:val="0"/>
          <w:numId w:val="1001"/>
        </w:numPr>
        <w:pStyle w:val="Compact"/>
      </w:pPr>
      <w:r>
        <w:t xml:space="preserve">Specialized in structural geology and geochemistry.</w:t>
      </w:r>
    </w:p>
    <w:p>
      <w:pPr>
        <w:numPr>
          <w:ilvl w:val="0"/>
          <w:numId w:val="1001"/>
        </w:numPr>
        <w:pStyle w:val="Compact"/>
      </w:pPr>
      <w:r>
        <w:t xml:space="preserve">Research on the tectonic evolution of the Tashkent Basin.</w:t>
      </w:r>
    </w:p>
    <w:p>
      <w:pPr>
        <w:numPr>
          <w:ilvl w:val="0"/>
          <w:numId w:val="1001"/>
        </w:numPr>
        <w:pStyle w:val="Compact"/>
      </w:pPr>
      <w:r>
        <w:t xml:space="preserve">Published a thesis titled "Mineralogical Characteristics of the Karatau Mountains: Implications for Resource Exploration."</w:t>
      </w:r>
    </w:p>
    <w:bookmarkEnd w:id="22"/>
    <w:bookmarkStart w:id="23" w:name="masters-in-environmental-geology"/>
    <w:p>
      <w:pPr>
        <w:pStyle w:val="Heading3"/>
      </w:pPr>
      <w:r>
        <w:t xml:space="preserve">Masters in Environmental Geology</w:t>
      </w:r>
    </w:p>
    <w:p>
      <w:pPr>
        <w:pStyle w:val="FirstParagraph"/>
      </w:pPr>
      <w:r>
        <w:rPr>
          <w:bCs/>
          <w:b/>
        </w:rPr>
        <w:t xml:space="preserve">Tashkent State University</w:t>
      </w:r>
    </w:p>
    <w:p>
      <w:pPr>
        <w:pStyle w:val="BodyText"/>
      </w:pPr>
      <w:r>
        <w:t xml:space="preserve">Tashkent, Uzbekistan | Graduated: [Year]</w:t>
      </w:r>
    </w:p>
    <w:p>
      <w:pPr>
        <w:numPr>
          <w:ilvl w:val="0"/>
          <w:numId w:val="1002"/>
        </w:numPr>
        <w:pStyle w:val="Compact"/>
      </w:pPr>
      <w:r>
        <w:t xml:space="preserve">Focused on environmental impact assessments for mining activities in Uzbekistan.</w:t>
      </w:r>
    </w:p>
    <w:p>
      <w:pPr>
        <w:numPr>
          <w:ilvl w:val="0"/>
          <w:numId w:val="1002"/>
        </w:numPr>
        <w:pStyle w:val="Compact"/>
      </w:pPr>
      <w:r>
        <w:t xml:space="preserve">Developed a methodology for assessing groundwater contamination risks in the Amu Darya Basin.</w:t>
      </w:r>
    </w:p>
    <w:bookmarkEnd w:id="23"/>
    <w:bookmarkEnd w:id="24"/>
    <w:bookmarkStart w:id="28" w:name="professional-experience"/>
    <w:p>
      <w:pPr>
        <w:pStyle w:val="Heading2"/>
      </w:pPr>
      <w:r>
        <w:t xml:space="preserve">Professional Experience</w:t>
      </w:r>
    </w:p>
    <w:bookmarkStart w:id="25" w:name="senior-geologist"/>
    <w:p>
      <w:pPr>
        <w:pStyle w:val="Heading3"/>
      </w:pPr>
      <w:r>
        <w:t xml:space="preserve">Senior Geologist</w:t>
      </w:r>
    </w:p>
    <w:p>
      <w:pPr>
        <w:pStyle w:val="FirstParagraph"/>
      </w:pPr>
      <w:r>
        <w:rPr>
          <w:bCs/>
          <w:b/>
        </w:rPr>
        <w:t xml:space="preserve">National Geological Survey of Uzbekistan (NGSU)</w:t>
      </w:r>
    </w:p>
    <w:p>
      <w:pPr>
        <w:pStyle w:val="BodyText"/>
      </w:pPr>
      <w:r>
        <w:t xml:space="preserve">Tashkent, Uzbekistan | [Start Date] – Present</w:t>
      </w:r>
    </w:p>
    <w:p>
      <w:pPr>
        <w:numPr>
          <w:ilvl w:val="0"/>
          <w:numId w:val="1003"/>
        </w:numPr>
        <w:pStyle w:val="Compact"/>
      </w:pPr>
      <w:r>
        <w:t xml:space="preserve">Lead field expeditions to map geological formations in the Tashkent region, identifying potential mineral deposits.</w:t>
      </w:r>
    </w:p>
    <w:p>
      <w:pPr>
        <w:numPr>
          <w:ilvl w:val="0"/>
          <w:numId w:val="1003"/>
        </w:numPr>
        <w:pStyle w:val="Compact"/>
      </w:pPr>
      <w:r>
        <w:t xml:space="preserve">Collaborated with local and international teams to integrate remote sensing data with ground-truthing surveys for accurate resource estimation.</w:t>
      </w:r>
    </w:p>
    <w:p>
      <w:pPr>
        <w:numPr>
          <w:ilvl w:val="0"/>
          <w:numId w:val="1003"/>
        </w:numPr>
        <w:pStyle w:val="Compact"/>
      </w:pPr>
      <w:r>
        <w:t xml:space="preserve">Produced detailed geological reports and maps used by mining companies in Uzbekistan Tashkent for exploration projects.</w:t>
      </w:r>
    </w:p>
    <w:p>
      <w:pPr>
        <w:numPr>
          <w:ilvl w:val="0"/>
          <w:numId w:val="1003"/>
        </w:numPr>
        <w:pStyle w:val="Compact"/>
      </w:pPr>
      <w:r>
        <w:t xml:space="preserve">Advised on environmental compliance for mineral extraction activities, ensuring adherence to Uzbekistan's regulatory frameworks.</w:t>
      </w:r>
    </w:p>
    <w:bookmarkEnd w:id="25"/>
    <w:bookmarkStart w:id="26" w:name="geological-consultant"/>
    <w:p>
      <w:pPr>
        <w:pStyle w:val="Heading3"/>
      </w:pPr>
      <w:r>
        <w:t xml:space="preserve">Geological Consultant</w:t>
      </w:r>
    </w:p>
    <w:p>
      <w:pPr>
        <w:pStyle w:val="FirstParagraph"/>
      </w:pPr>
      <w:r>
        <w:rPr>
          <w:bCs/>
          <w:b/>
        </w:rPr>
        <w:t xml:space="preserve">Uzbek Geological Services (UGS)</w:t>
      </w:r>
    </w:p>
    <w:p>
      <w:pPr>
        <w:pStyle w:val="BodyText"/>
      </w:pPr>
      <w:r>
        <w:t xml:space="preserve">Tashkent, Uzbekistan | [Start Date] – [End Date]</w:t>
      </w:r>
    </w:p>
    <w:p>
      <w:pPr>
        <w:numPr>
          <w:ilvl w:val="0"/>
          <w:numId w:val="1004"/>
        </w:numPr>
        <w:pStyle w:val="Compact"/>
      </w:pPr>
      <w:r>
        <w:t xml:space="preserve">Provided expertise for the assessment of uranium and rare earth element deposits in the Kyzylkum Desert and Tashkent region.</w:t>
      </w:r>
    </w:p>
    <w:p>
      <w:pPr>
        <w:numPr>
          <w:ilvl w:val="0"/>
          <w:numId w:val="1004"/>
        </w:numPr>
        <w:pStyle w:val="Compact"/>
      </w:pPr>
      <w:r>
        <w:t xml:space="preserve">Conducted geochemical analyses to determine the viability of new mining sites, contributing to Uzbekistan's energy security goals.</w:t>
      </w:r>
    </w:p>
    <w:p>
      <w:pPr>
        <w:numPr>
          <w:ilvl w:val="0"/>
          <w:numId w:val="1004"/>
        </w:numPr>
        <w:pStyle w:val="Compact"/>
      </w:pPr>
      <w:r>
        <w:t xml:space="preserve">Delivered training sessions on modern geological tools and techniques to junior staff in Tashkent.</w:t>
      </w:r>
    </w:p>
    <w:bookmarkEnd w:id="26"/>
    <w:bookmarkStart w:id="27" w:name="research-assistant"/>
    <w:p>
      <w:pPr>
        <w:pStyle w:val="Heading3"/>
      </w:pPr>
      <w:r>
        <w:t xml:space="preserve">Research Assistant</w:t>
      </w:r>
    </w:p>
    <w:p>
      <w:pPr>
        <w:pStyle w:val="FirstParagraph"/>
      </w:pPr>
      <w:r>
        <w:rPr>
          <w:bCs/>
          <w:b/>
        </w:rPr>
        <w:t xml:space="preserve">Institute of Geology and Geophysics, Uzbekistan Academy of Sciences</w:t>
      </w:r>
    </w:p>
    <w:p>
      <w:pPr>
        <w:pStyle w:val="BodyText"/>
      </w:pPr>
      <w:r>
        <w:t xml:space="preserve">Tashkent, Uzbekistan | [Start Date] – [End Date]</w:t>
      </w:r>
    </w:p>
    <w:p>
      <w:pPr>
        <w:numPr>
          <w:ilvl w:val="0"/>
          <w:numId w:val="1005"/>
        </w:numPr>
        <w:pStyle w:val="Compact"/>
      </w:pPr>
      <w:r>
        <w:t xml:space="preserve">Participated in a project funded by the Government of Uzbekistan to explore deep-seated mineral resources in the Tashkent Basin.</w:t>
      </w:r>
    </w:p>
    <w:p>
      <w:pPr>
        <w:numPr>
          <w:ilvl w:val="0"/>
          <w:numId w:val="1005"/>
        </w:numPr>
        <w:pStyle w:val="Compact"/>
      </w:pPr>
      <w:r>
        <w:t xml:space="preserve">Utilized GIS software to create 3D models of subsurface structures, enhancing exploration efficiency.</w:t>
      </w:r>
    </w:p>
    <w:p>
      <w:pPr>
        <w:numPr>
          <w:ilvl w:val="0"/>
          <w:numId w:val="1005"/>
        </w:numPr>
        <w:pStyle w:val="Compact"/>
      </w:pPr>
      <w:r>
        <w:t xml:space="preserve">Published research on the geology of Tashkent's sedimentary basins in peer-reviewed journals.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Seismic data interpretation, GIS mapping, petrographic analysis, mineralogy, remote sensing.</w:t>
      </w:r>
    </w:p>
    <w:p>
      <w:pPr>
        <w:numPr>
          <w:ilvl w:val="0"/>
          <w:numId w:val="1006"/>
        </w:numPr>
        <w:pStyle w:val="Compact"/>
      </w:pPr>
      <w:r>
        <w:rPr>
          <w:bCs/>
          <w:b/>
        </w:rPr>
        <w:t xml:space="preserve">Languages:</w:t>
      </w:r>
      <w:r>
        <w:t xml:space="preserve"> </w:t>
      </w:r>
      <w:r>
        <w:t xml:space="preserve">Uzbek (fluent), Russian (proficient), English (intermediate).</w:t>
      </w:r>
    </w:p>
    <w:p>
      <w:pPr>
        <w:numPr>
          <w:ilvl w:val="0"/>
          <w:numId w:val="1006"/>
        </w:numPr>
        <w:pStyle w:val="Compact"/>
      </w:pPr>
      <w:r>
        <w:rPr>
          <w:bCs/>
          <w:b/>
        </w:rPr>
        <w:t xml:space="preserve">Software:</w:t>
      </w:r>
      <w:r>
        <w:t xml:space="preserve"> </w:t>
      </w:r>
      <w:r>
        <w:t xml:space="preserve">ArcGIS, AutoCAD, Petrel, Surfer.</w:t>
      </w:r>
    </w:p>
    <w:p>
      <w:pPr>
        <w:numPr>
          <w:ilvl w:val="0"/>
          <w:numId w:val="1006"/>
        </w:numPr>
        <w:pStyle w:val="Compact"/>
      </w:pPr>
      <w:r>
        <w:rPr>
          <w:bCs/>
          <w:b/>
        </w:rPr>
        <w:t xml:space="preserve">Fieldwork:</w:t>
      </w:r>
      <w:r>
        <w:t xml:space="preserve"> </w:t>
      </w:r>
      <w:r>
        <w:t xml:space="preserve">Core logging, rock sampling, geophysical surveys.</w:t>
      </w:r>
    </w:p>
    <w:bookmarkEnd w:id="29"/>
    <w:bookmarkStart w:id="30" w:name="certifications"/>
    <w:p>
      <w:pPr>
        <w:pStyle w:val="Heading2"/>
      </w:pPr>
      <w:r>
        <w:t xml:space="preserve">Certifications</w:t>
      </w:r>
    </w:p>
    <w:p>
      <w:pPr>
        <w:numPr>
          <w:ilvl w:val="0"/>
          <w:numId w:val="1007"/>
        </w:numPr>
        <w:pStyle w:val="Compact"/>
      </w:pPr>
      <w:r>
        <w:rPr>
          <w:bCs/>
          <w:b/>
        </w:rPr>
        <w:t xml:space="preserve">Certified Geologist (CG)</w:t>
      </w:r>
      <w:r>
        <w:t xml:space="preserve"> </w:t>
      </w:r>
      <w:r>
        <w:t xml:space="preserve">– American Association of Petroleum Geologists (AAPG), [Year]</w:t>
      </w:r>
    </w:p>
    <w:p>
      <w:pPr>
        <w:numPr>
          <w:ilvl w:val="0"/>
          <w:numId w:val="1007"/>
        </w:numPr>
        <w:pStyle w:val="Compact"/>
      </w:pPr>
      <w:r>
        <w:rPr>
          <w:bCs/>
          <w:b/>
        </w:rPr>
        <w:t xml:space="preserve">Environmental Impact Assessment Specialist</w:t>
      </w:r>
      <w:r>
        <w:t xml:space="preserve"> </w:t>
      </w:r>
      <w:r>
        <w:t xml:space="preserve">– Uzbekistan Ministry of Ecology, [Year]</w:t>
      </w:r>
    </w:p>
    <w:p>
      <w:pPr>
        <w:numPr>
          <w:ilvl w:val="0"/>
          <w:numId w:val="1007"/>
        </w:numPr>
        <w:pStyle w:val="Compact"/>
      </w:pPr>
      <w:r>
        <w:rPr>
          <w:bCs/>
          <w:b/>
        </w:rPr>
        <w:t xml:space="preserve">HSE Training for Geological Projects</w:t>
      </w:r>
      <w:r>
        <w:t xml:space="preserve"> </w:t>
      </w:r>
      <w:r>
        <w:t xml:space="preserve">– Tashkent Institute for Safety and Health, [Year]</w:t>
      </w:r>
    </w:p>
    <w:bookmarkEnd w:id="30"/>
    <w:bookmarkStart w:id="31" w:name="languages"/>
    <w:p>
      <w:pPr>
        <w:pStyle w:val="Heading2"/>
      </w:pPr>
      <w:r>
        <w:t xml:space="preserve">Languages</w:t>
      </w:r>
    </w:p>
    <w:p>
      <w:pPr>
        <w:numPr>
          <w:ilvl w:val="0"/>
          <w:numId w:val="1008"/>
        </w:numPr>
        <w:pStyle w:val="Compact"/>
      </w:pPr>
      <w:r>
        <w:t xml:space="preserve">Uzbek: Native</w:t>
      </w:r>
    </w:p>
    <w:p>
      <w:pPr>
        <w:numPr>
          <w:ilvl w:val="0"/>
          <w:numId w:val="1008"/>
        </w:numPr>
        <w:pStyle w:val="Compact"/>
      </w:pPr>
      <w:r>
        <w:t xml:space="preserve">Russian: Advanced (reading/writing)</w:t>
      </w:r>
    </w:p>
    <w:p>
      <w:pPr>
        <w:numPr>
          <w:ilvl w:val="0"/>
          <w:numId w:val="1008"/>
        </w:numPr>
        <w:pStyle w:val="Compact"/>
      </w:pPr>
      <w:r>
        <w:t xml:space="preserve">English: Intermediate (speaking/writing)</w:t>
      </w:r>
    </w:p>
    <w:bookmarkEnd w:id="31"/>
    <w:bookmarkStart w:id="32" w:name="additional-information"/>
    <w:p>
      <w:pPr>
        <w:pStyle w:val="Heading2"/>
      </w:pPr>
      <w:r>
        <w:t xml:space="preserve">Additional Information</w:t>
      </w:r>
    </w:p>
    <w:p>
      <w:pPr>
        <w:pStyle w:val="FirstParagraph"/>
      </w:pPr>
      <w:r>
        <w:rPr>
          <w:bCs/>
          <w:b/>
        </w:rPr>
        <w:t xml:space="preserve">Professional Memberships:</w:t>
      </w:r>
    </w:p>
    <w:p>
      <w:pPr>
        <w:numPr>
          <w:ilvl w:val="0"/>
          <w:numId w:val="1009"/>
        </w:numPr>
        <w:pStyle w:val="Compact"/>
      </w:pPr>
      <w:r>
        <w:t xml:space="preserve">Member, Uzbekistan Geologists Association (UGA)</w:t>
      </w:r>
    </w:p>
    <w:p>
      <w:pPr>
        <w:numPr>
          <w:ilvl w:val="0"/>
          <w:numId w:val="1009"/>
        </w:numPr>
        <w:pStyle w:val="Compact"/>
      </w:pPr>
      <w:r>
        <w:t xml:space="preserve">Member, International Association for Engineering Geology and the Environment (IAEG)</w:t>
      </w:r>
    </w:p>
    <w:p>
      <w:pPr>
        <w:pStyle w:val="FirstParagraph"/>
      </w:pPr>
      <w:r>
        <w:rPr>
          <w:bCs/>
          <w:b/>
        </w:rPr>
        <w:t xml:space="preserve">Projects in Uzbekistan Tashkent:</w:t>
      </w:r>
    </w:p>
    <w:p>
      <w:pPr>
        <w:numPr>
          <w:ilvl w:val="0"/>
          <w:numId w:val="1010"/>
        </w:numPr>
        <w:pStyle w:val="Compact"/>
      </w:pPr>
      <w:r>
        <w:t xml:space="preserve">Lead geologist for the "Tashkent Urban Groundwater Sustainability Project," funded by the World Bank.</w:t>
      </w:r>
    </w:p>
    <w:p>
      <w:pPr>
        <w:numPr>
          <w:ilvl w:val="0"/>
          <w:numId w:val="1010"/>
        </w:numPr>
        <w:pStyle w:val="Compact"/>
      </w:pPr>
      <w:r>
        <w:t xml:space="preserve">Contributed to the 2023 National Mineral Resources Assessment, focusing on rare earth elements in Tashkent's periphery.</w:t>
      </w:r>
    </w:p>
    <w:p>
      <w:pPr>
        <w:pStyle w:val="FirstParagraph"/>
      </w:pPr>
      <w:r>
        <w:rPr>
          <w:bCs/>
          <w:b/>
        </w:rPr>
        <w:t xml:space="preserve">Publications:</w:t>
      </w:r>
    </w:p>
    <w:p>
      <w:pPr>
        <w:numPr>
          <w:ilvl w:val="0"/>
          <w:numId w:val="1011"/>
        </w:numPr>
        <w:pStyle w:val="Compact"/>
      </w:pPr>
      <w:r>
        <w:t xml:space="preserve">"Tectonic Framework of the Tashkent Basin: Implications for Oil and Gas Exploration," *Journal of Uzbekistan Geology*, 2022.</w:t>
      </w:r>
    </w:p>
    <w:p>
      <w:pPr>
        <w:numPr>
          <w:ilvl w:val="0"/>
          <w:numId w:val="1011"/>
        </w:numPr>
        <w:pStyle w:val="Compact"/>
      </w:pPr>
      <w:r>
        <w:t xml:space="preserve">"Environmental Challenges in Uranium Mining: Case Study from Karakol, Tashkent Region," *Proceedings of the International Symposium on Sustainable Mining*, 2021.</w:t>
      </w:r>
    </w:p>
    <w:p>
      <w:pPr>
        <w:pStyle w:val="FirstParagraph"/>
      </w:pPr>
      <w:r>
        <w:rPr>
          <w:bCs/>
          <w:b/>
        </w:rPr>
        <w:t xml:space="preserve">References:</w:t>
      </w:r>
      <w:r>
        <w:t xml:space="preserve"> </w:t>
      </w: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Uzbekistan Tashkent</dc:title>
  <dc:creator/>
  <dc:language>en</dc:language>
  <cp:keywords/>
  <dcterms:created xsi:type="dcterms:W3CDTF">2026-07-28T14:52:34Z</dcterms:created>
  <dcterms:modified xsi:type="dcterms:W3CDTF">2026-07-28T14:52:34Z</dcterms:modified>
</cp:coreProperties>
</file>

<file path=docProps/custom.xml><?xml version="1.0" encoding="utf-8"?>
<Properties xmlns="http://schemas.openxmlformats.org/officeDocument/2006/custom-properties" xmlns:vt="http://schemas.openxmlformats.org/officeDocument/2006/docPropsVTypes"/>
</file>