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+32 478 901 234</w:t>
      </w:r>
      <w:r>
        <w:br/>
      </w:r>
      <w:r>
        <w:rPr>
          <w:bCs/>
          <w:b/>
        </w:rPr>
        <w:t xml:space="preserve">Address:</w:t>
      </w:r>
      <w:r>
        <w:t xml:space="preserve"> </w:t>
      </w:r>
      <w:r>
        <w:t xml:space="preserve">Brussels-Capital Region, Belgium</w:t>
      </w:r>
    </w:p>
    <w:bookmarkEnd w:id="20"/>
    <w:bookmarkStart w:id="21" w:name="professional-summary"/>
    <w:p>
      <w:pPr>
        <w:pStyle w:val="Heading2"/>
      </w:pPr>
      <w:r>
        <w:t xml:space="preserve">Professional Summary</w:t>
      </w:r>
    </w:p>
    <w:p>
      <w:pPr>
        <w:pStyle w:val="FirstParagraph"/>
      </w:pPr>
      <w:r>
        <w:t xml:space="preserve">A seasoned Human Resources Manager with over 10 years of experience in strategic HR leadership, specializing in workforce development and organizational culture. Proven track record of driving employee engagement and compliance with local labor regulations in the dynamic business environment of Belgium Brussels. Adept at navigating multilingual teams and fostering inclusive workplace practices aligned with European Union standards. Passionate about building sustainable HR frameworks that support both employer and employee objectives in a culturally rich region like Brussels.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iCs/>
          <w:i/>
        </w:rPr>
        <w:t xml:space="preserve">ABC International Group, Brussels, Belgium</w:t>
      </w:r>
    </w:p>
    <w:p>
      <w:pPr>
        <w:numPr>
          <w:ilvl w:val="0"/>
          <w:numId w:val="1001"/>
        </w:numPr>
        <w:pStyle w:val="Compact"/>
      </w:pPr>
      <w:r>
        <w:t xml:space="preserve">Overseeing end-to-end HR operations for a multinational organization with 500+ employees in the Brussels area, ensuring alignment with Belgian labor laws and European Union employment directives.</w:t>
      </w:r>
    </w:p>
    <w:p>
      <w:pPr>
        <w:numPr>
          <w:ilvl w:val="0"/>
          <w:numId w:val="1001"/>
        </w:numPr>
        <w:pStyle w:val="Compact"/>
      </w:pPr>
      <w:r>
        <w:t xml:space="preserve">Developing and implementing HR strategies to enhance recruitment, onboarding, and employee retention processes, resulting in a 25% reduction in turnover within two years.</w:t>
      </w:r>
    </w:p>
    <w:p>
      <w:pPr>
        <w:numPr>
          <w:ilvl w:val="0"/>
          <w:numId w:val="1001"/>
        </w:numPr>
        <w:pStyle w:val="Compact"/>
      </w:pPr>
      <w:r>
        <w:t xml:space="preserve">Collaborating with local trade unions and managing collective bargaining agreements (CCTs) to maintain harmonious labor relations in a multilingual workforce.</w:t>
      </w:r>
    </w:p>
    <w:p>
      <w:pPr>
        <w:numPr>
          <w:ilvl w:val="0"/>
          <w:numId w:val="1001"/>
        </w:numPr>
        <w:pStyle w:val="Compact"/>
      </w:pPr>
      <w:r>
        <w:t xml:space="preserve">Designing leadership training programs tailored to the cultural nuances of Belgium Brussels, improving managerial effectiveness by 30%.</w:t>
      </w:r>
    </w:p>
    <w:bookmarkEnd w:id="22"/>
    <w:bookmarkStart w:id="23" w:name="hr-business-partner"/>
    <w:p>
      <w:pPr>
        <w:pStyle w:val="Heading3"/>
      </w:pPr>
      <w:r>
        <w:t xml:space="preserve">HR Business Partner</w:t>
      </w:r>
    </w:p>
    <w:p>
      <w:pPr>
        <w:pStyle w:val="FirstParagraph"/>
      </w:pPr>
      <w:r>
        <w:rPr>
          <w:iCs/>
          <w:i/>
        </w:rPr>
        <w:t xml:space="preserve">XYZ Tech Solutions, Brussels, Belgium</w:t>
      </w:r>
    </w:p>
    <w:p>
      <w:pPr>
        <w:numPr>
          <w:ilvl w:val="0"/>
          <w:numId w:val="1002"/>
        </w:numPr>
        <w:pStyle w:val="Compact"/>
      </w:pPr>
      <w:r>
        <w:t xml:space="preserve">Spearheaded talent acquisition initiatives in high-demand sectors such as IT and engineering, successfully filling 40+ critical roles within the first year.</w:t>
      </w:r>
    </w:p>
    <w:p>
      <w:pPr>
        <w:numPr>
          <w:ilvl w:val="0"/>
          <w:numId w:val="1002"/>
        </w:numPr>
        <w:pStyle w:val="Compact"/>
      </w:pPr>
      <w:r>
        <w:t xml:space="preserve">Conducted regular employee engagement surveys and implemented feedback-driven initiatives to address workplace challenges specific to the Brussels region.</w:t>
      </w:r>
    </w:p>
    <w:p>
      <w:pPr>
        <w:numPr>
          <w:ilvl w:val="0"/>
          <w:numId w:val="1002"/>
        </w:numPr>
        <w:pStyle w:val="Compact"/>
      </w:pPr>
      <w:r>
        <w:t xml:space="preserve">Ensuring compliance with Belgian data protection laws (RGPD) in HR processes, including payroll and personnel records management.</w:t>
      </w:r>
    </w:p>
    <w:p>
      <w:pPr>
        <w:numPr>
          <w:ilvl w:val="0"/>
          <w:numId w:val="1002"/>
        </w:numPr>
        <w:pStyle w:val="Compact"/>
      </w:pPr>
      <w:r>
        <w:t xml:space="preserve">Acting as a key liaison between senior management and employees, facilitating transparent communication during organizational changes.</w:t>
      </w:r>
    </w:p>
    <w:bookmarkEnd w:id="23"/>
    <w:bookmarkStart w:id="24" w:name="hr-coordinator"/>
    <w:p>
      <w:pPr>
        <w:pStyle w:val="Heading3"/>
      </w:pPr>
      <w:r>
        <w:t xml:space="preserve">HR Coordinator</w:t>
      </w:r>
    </w:p>
    <w:p>
      <w:pPr>
        <w:pStyle w:val="FirstParagraph"/>
      </w:pPr>
      <w:r>
        <w:rPr>
          <w:iCs/>
          <w:i/>
        </w:rPr>
        <w:t xml:space="preserve">Global Services Ltd., Brussels, Belgium</w:t>
      </w:r>
    </w:p>
    <w:p>
      <w:pPr>
        <w:numPr>
          <w:ilvl w:val="0"/>
          <w:numId w:val="1003"/>
        </w:numPr>
        <w:pStyle w:val="Compact"/>
      </w:pPr>
      <w:r>
        <w:t xml:space="preserve">Managed daily HR functions such as payroll processing, benefits administration, and performance evaluations for a diverse workforce of over 200 employees.</w:t>
      </w:r>
    </w:p>
    <w:p>
      <w:pPr>
        <w:numPr>
          <w:ilvl w:val="0"/>
          <w:numId w:val="1003"/>
        </w:numPr>
        <w:pStyle w:val="Compact"/>
      </w:pPr>
      <w:r>
        <w:t xml:space="preserve">Supported the implementation of a new HR information system (HRIS) to streamline processes and improve data accuracy in alignment with Belgian regulatory requirements.</w:t>
      </w:r>
    </w:p>
    <w:p>
      <w:pPr>
        <w:numPr>
          <w:ilvl w:val="0"/>
          <w:numId w:val="1003"/>
        </w:numPr>
        <w:pStyle w:val="Compact"/>
      </w:pPr>
      <w:r>
        <w:t xml:space="preserve">Providing guidance on workplace safety protocols to comply with Belgian occupational health and safety standards.</w:t>
      </w:r>
    </w:p>
    <w:bookmarkEnd w:id="24"/>
    <w:bookmarkEnd w:id="25"/>
    <w:bookmarkStart w:id="28" w:name="educational-background"/>
    <w:p>
      <w:pPr>
        <w:pStyle w:val="Heading2"/>
      </w:pPr>
      <w:r>
        <w:t xml:space="preserve">Educational Background</w:t>
      </w:r>
    </w:p>
    <w:bookmarkStart w:id="26" w:name="msc-in-human-resource-management"/>
    <w:p>
      <w:pPr>
        <w:pStyle w:val="Heading3"/>
      </w:pPr>
      <w:r>
        <w:t xml:space="preserve">MSc in Human Resource Management</w:t>
      </w:r>
    </w:p>
    <w:p>
      <w:pPr>
        <w:pStyle w:val="FirstParagraph"/>
      </w:pPr>
      <w:r>
        <w:rPr>
          <w:iCs/>
          <w:i/>
        </w:rPr>
        <w:t xml:space="preserve">University of Brussels, Belgium</w:t>
      </w:r>
    </w:p>
    <w:p>
      <w:pPr>
        <w:pStyle w:val="BodyText"/>
      </w:pPr>
      <w:r>
        <w:t xml:space="preserve">Graduated with distinction, focusing on cross-cultural management and labor relations in European contexts. Thesis: "The Impact of Multilingual Workforces on HR Practices in Brussels."</w:t>
      </w:r>
    </w:p>
    <w:bookmarkEnd w:id="26"/>
    <w:bookmarkStart w:id="27" w:name="bsc-in-psychology"/>
    <w:p>
      <w:pPr>
        <w:pStyle w:val="Heading3"/>
      </w:pPr>
      <w:r>
        <w:t xml:space="preserve">BSc in Psychology</w:t>
      </w:r>
    </w:p>
    <w:p>
      <w:pPr>
        <w:pStyle w:val="FirstParagraph"/>
      </w:pPr>
      <w:r>
        <w:rPr>
          <w:iCs/>
          <w:i/>
        </w:rPr>
        <w:t xml:space="preserve">Université libre de Bruxelles, Belgium</w:t>
      </w:r>
    </w:p>
    <w:p>
      <w:pPr>
        <w:pStyle w:val="BodyText"/>
      </w:pPr>
      <w:r>
        <w:t xml:space="preserve">Specialized in organizational behavior and employee motivation, with a focus on adapting psychological principles to HR strategies in multinational settings.</w:t>
      </w:r>
    </w:p>
    <w:bookmarkEnd w:id="27"/>
    <w:bookmarkEnd w:id="28"/>
    <w:bookmarkStart w:id="29" w:name="certifications"/>
    <w:p>
      <w:pPr>
        <w:pStyle w:val="Heading2"/>
      </w:pPr>
      <w:r>
        <w:t xml:space="preserve">Certifications</w:t>
      </w:r>
    </w:p>
    <w:p>
      <w:pPr>
        <w:numPr>
          <w:ilvl w:val="0"/>
          <w:numId w:val="1004"/>
        </w:numPr>
        <w:pStyle w:val="Compact"/>
      </w:pPr>
      <w:r>
        <w:t xml:space="preserve">Certified Human Resources Professional (CHRP) – Belgian HR Association</w:t>
      </w:r>
    </w:p>
    <w:p>
      <w:pPr>
        <w:numPr>
          <w:ilvl w:val="0"/>
          <w:numId w:val="1004"/>
        </w:numPr>
        <w:pStyle w:val="Compact"/>
      </w:pPr>
      <w:r>
        <w:t xml:space="preserve">SHRM-SCP (Senior Certified Professional) – Society for Human Resource Management</w:t>
      </w:r>
    </w:p>
    <w:p>
      <w:pPr>
        <w:numPr>
          <w:ilvl w:val="0"/>
          <w:numId w:val="1004"/>
        </w:numPr>
        <w:pStyle w:val="Compact"/>
      </w:pPr>
      <w:r>
        <w:t xml:space="preserve">RGPD Compliance Training – European Data Protection Board</w:t>
      </w:r>
    </w:p>
    <w:bookmarkEnd w:id="29"/>
    <w:bookmarkStart w:id="30" w:name="key-skills"/>
    <w:p>
      <w:pPr>
        <w:pStyle w:val="Heading2"/>
      </w:pPr>
      <w:r>
        <w:t xml:space="preserve">Key Skills</w:t>
      </w:r>
    </w:p>
    <w:p>
      <w:pPr>
        <w:numPr>
          <w:ilvl w:val="0"/>
          <w:numId w:val="1005"/>
        </w:numPr>
        <w:pStyle w:val="Compact"/>
      </w:pPr>
      <w:r>
        <w:rPr>
          <w:bCs/>
          <w:b/>
        </w:rPr>
        <w:t xml:space="preserve">Strategic HR Planning:</w:t>
      </w:r>
      <w:r>
        <w:t xml:space="preserve"> </w:t>
      </w:r>
      <w:r>
        <w:t xml:space="preserve">Expertise in aligning HR initiatives with business goals in the Belgian market.</w:t>
      </w:r>
    </w:p>
    <w:p>
      <w:pPr>
        <w:numPr>
          <w:ilvl w:val="0"/>
          <w:numId w:val="1005"/>
        </w:numPr>
        <w:pStyle w:val="Compact"/>
      </w:pPr>
      <w:r>
        <w:rPr>
          <w:bCs/>
          <w:b/>
        </w:rPr>
        <w:t xml:space="preserve">Employee Relations:</w:t>
      </w:r>
      <w:r>
        <w:t xml:space="preserve"> </w:t>
      </w:r>
      <w:r>
        <w:t xml:space="preserve">Skilled in resolving workplace conflicts and fostering positive labor relations in a multilingual environment.</w:t>
      </w:r>
    </w:p>
    <w:p>
      <w:pPr>
        <w:numPr>
          <w:ilvl w:val="0"/>
          <w:numId w:val="1005"/>
        </w:numPr>
        <w:pStyle w:val="Compact"/>
      </w:pPr>
      <w:r>
        <w:rPr>
          <w:bCs/>
          <w:b/>
        </w:rPr>
        <w:t xml:space="preserve">Talent Management:</w:t>
      </w:r>
      <w:r>
        <w:t xml:space="preserve"> </w:t>
      </w:r>
      <w:r>
        <w:t xml:space="preserve">Proven ability to attract, develop, and retain top talent across industries.</w:t>
      </w:r>
    </w:p>
    <w:p>
      <w:pPr>
        <w:numPr>
          <w:ilvl w:val="0"/>
          <w:numId w:val="1005"/>
        </w:numPr>
        <w:pStyle w:val="Compact"/>
      </w:pPr>
      <w:r>
        <w:rPr>
          <w:bCs/>
          <w:b/>
        </w:rPr>
        <w:t xml:space="preserve">Labor Law Compliance:</w:t>
      </w:r>
      <w:r>
        <w:t xml:space="preserve"> </w:t>
      </w:r>
      <w:r>
        <w:t xml:space="preserve">In-depth knowledge of Belgian labor regulations, including working hours, social security contributions, and termination procedures.</w:t>
      </w:r>
    </w:p>
    <w:p>
      <w:pPr>
        <w:numPr>
          <w:ilvl w:val="0"/>
          <w:numId w:val="1005"/>
        </w:numPr>
        <w:pStyle w:val="Compact"/>
      </w:pPr>
      <w:r>
        <w:rPr>
          <w:bCs/>
          <w:b/>
        </w:rPr>
        <w:t xml:space="preserve">Technology Proficiency:</w:t>
      </w:r>
      <w:r>
        <w:t xml:space="preserve"> </w:t>
      </w:r>
      <w:r>
        <w:t xml:space="preserve">Experienced in using HRIS platforms like SAP SuccessFactors and Workday to optimize processes.</w:t>
      </w:r>
    </w:p>
    <w:bookmarkEnd w:id="30"/>
    <w:bookmarkStart w:id="31"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Dutch (Fluent)</w:t>
      </w:r>
    </w:p>
    <w:p>
      <w:pPr>
        <w:numPr>
          <w:ilvl w:val="0"/>
          <w:numId w:val="1006"/>
        </w:numPr>
        <w:pStyle w:val="Compact"/>
      </w:pPr>
      <w:r>
        <w:t xml:space="preserve">English (Professional Proficiency)</w:t>
      </w:r>
    </w:p>
    <w:p>
      <w:pPr>
        <w:numPr>
          <w:ilvl w:val="0"/>
          <w:numId w:val="1006"/>
        </w:numPr>
        <w:pStyle w:val="Compact"/>
      </w:pPr>
      <w:r>
        <w:t xml:space="preserve">German (Basic Knowledge)</w:t>
      </w:r>
    </w:p>
    <w:bookmarkEnd w:id="31"/>
    <w:bookmarkStart w:id="32" w:name="professional-affiliations"/>
    <w:p>
      <w:pPr>
        <w:pStyle w:val="Heading2"/>
      </w:pPr>
      <w:r>
        <w:t xml:space="preserve">Professional Affiliations</w:t>
      </w:r>
    </w:p>
    <w:p>
      <w:pPr>
        <w:numPr>
          <w:ilvl w:val="0"/>
          <w:numId w:val="1007"/>
        </w:numPr>
        <w:pStyle w:val="Compact"/>
      </w:pPr>
      <w:r>
        <w:t xml:space="preserve">Member, Belgian Human Resources Association (ABHR)</w:t>
      </w:r>
    </w:p>
    <w:p>
      <w:pPr>
        <w:numPr>
          <w:ilvl w:val="0"/>
          <w:numId w:val="1007"/>
        </w:numPr>
        <w:pStyle w:val="Compact"/>
      </w:pPr>
      <w:r>
        <w:t xml:space="preserve">Vice President, Brussels Chapter of the European HR Management Association</w:t>
      </w:r>
    </w:p>
    <w:p>
      <w:pPr>
        <w:numPr>
          <w:ilvl w:val="0"/>
          <w:numId w:val="1007"/>
        </w:numPr>
        <w:pStyle w:val="Compact"/>
      </w:pPr>
      <w:r>
        <w:t xml:space="preserve">Volunteer Mentor for the HR Mentorship Program in Brussels</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Citizenship:</w:t>
      </w:r>
      <w:r>
        <w:t xml:space="preserve"> </w:t>
      </w:r>
      <w:r>
        <w:t xml:space="preserve">Belgian</w:t>
      </w:r>
    </w:p>
    <w:p>
      <w:pPr>
        <w:pStyle w:val="BodyText"/>
      </w:pPr>
      <w:r>
        <w:rPr>
          <w:bCs/>
          <w:b/>
        </w:rPr>
        <w:t xml:space="preserve">Availability:</w:t>
      </w:r>
      <w:r>
        <w:t xml:space="preserve"> </w:t>
      </w:r>
      <w:r>
        <w:t xml:space="preserve">Immediate start, open to remote or hybrid work arrangements in Brussels.</w:t>
      </w:r>
    </w:p>
    <w:bookmarkEnd w:id="33"/>
    <w:bookmarkStart w:id="35" w:name="contact-information"/>
    <w:p>
      <w:pPr>
        <w:pStyle w:val="Heading2"/>
      </w:pPr>
      <w:r>
        <w:t xml:space="preserve">Contact Information</w:t>
      </w:r>
    </w:p>
    <w:p>
      <w:pPr>
        <w:pStyle w:val="FirstParagraph"/>
      </w:pPr>
      <w:hyperlink r:id="rId34">
        <w:r>
          <w:rPr>
            <w:rStyle w:val="Hyperlink"/>
          </w:rPr>
          <w:t xml:space="preserve">jean.luc.moreau@example.com</w:t>
        </w:r>
      </w:hyperlink>
      <w:r>
        <w:br/>
      </w:r>
      <w:r>
        <w:t xml:space="preserve">+32 478 901 234</w:t>
      </w:r>
      <w:r>
        <w:br/>
      </w:r>
      <w:r>
        <w:t xml:space="preserve">Brussels, Belgium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mailto:jean.luc.moreau@example.com" TargetMode="External" /></Relationships>
</file>

<file path=word/_rels/footnotes.xml.rels><?xml version="1.0" encoding="UTF-8"?><Relationships xmlns="http://schemas.openxmlformats.org/package/2006/relationships"><Relationship Type="http://schemas.openxmlformats.org/officeDocument/2006/relationships/hyperlink" Id="rId34" Target="mailto:jean.luc.moreau@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Belgium Brussels</dc:title>
  <dc:creator/>
  <dc:language>en</dc:language>
  <cp:keywords/>
  <dcterms:created xsi:type="dcterms:W3CDTF">2025-12-04T13:50:47Z</dcterms:created>
  <dcterms:modified xsi:type="dcterms:W3CDTF">2025-12-04T13:50:47Z</dcterms:modified>
</cp:coreProperties>
</file>

<file path=docProps/custom.xml><?xml version="1.0" encoding="utf-8"?>
<Properties xmlns="http://schemas.openxmlformats.org/officeDocument/2006/custom-properties" xmlns:vt="http://schemas.openxmlformats.org/officeDocument/2006/docPropsVTypes"/>
</file>