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Toronto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Smith</w:t>
      </w:r>
      <w:r>
        <w:br/>
      </w:r>
      <w:r>
        <w:rPr>
          <w:bCs/>
          <w:b/>
        </w:rPr>
        <w:t xml:space="preserve">Address:</w:t>
      </w:r>
      <w:r>
        <w:t xml:space="preserve"> </w:t>
      </w:r>
      <w:r>
        <w:t xml:space="preserve">123 Yonge Street, Toronto, Ontario M5A 1A1, Canada</w:t>
      </w:r>
      <w:r>
        <w:br/>
      </w:r>
      <w:r>
        <w:rPr>
          <w:bCs/>
          <w:b/>
        </w:rPr>
        <w:t xml:space="preserve">Phone:</w:t>
      </w:r>
      <w:r>
        <w:t xml:space="preserve"> </w:t>
      </w:r>
      <w:r>
        <w:t xml:space="preserve">+1 (416) 555-0198</w:t>
      </w:r>
      <w:r>
        <w:br/>
      </w:r>
      <w:r>
        <w:rPr>
          <w:bCs/>
          <w:b/>
        </w:rPr>
        <w:t xml:space="preserve">Email:</w:t>
      </w:r>
      <w:r>
        <w:t xml:space="preserve"> </w:t>
      </w:r>
      <w:r>
        <w:t xml:space="preserve">john.smith@email.com</w:t>
      </w:r>
      <w:r>
        <w:br/>
      </w:r>
      <w:r>
        <w:rPr>
          <w:bCs/>
          <w:b/>
        </w:rPr>
        <w:t xml:space="preserve">LinkedIn:</w:t>
      </w:r>
      <w:r>
        <w:t xml:space="preserve"> </w:t>
      </w:r>
      <w:r>
        <w:t xml:space="preserve">linkedin.com/in/johnasmithhr</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10 years of experience in talent acquisition, employee relations, and organizational development. Proven expertise in managing HR operations within dynamic corporate environments across Canada Toronto. A strong advocate for workplace diversity, compliance with Canadian labor laws, and fostering a culture of innovation and inclusivity. Committed to aligning HR strategies with business objectives to drive sustainable growth.</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GlobalTech Solutions Inc.</w:t>
      </w:r>
      <w:r>
        <w:br/>
      </w:r>
      <w:r>
        <w:t xml:space="preserve">Toronto, Ontario | January 2018 – Present</w:t>
      </w:r>
      <w:r>
        <w:br/>
      </w:r>
      <w:r>
        <w:t xml:space="preserve">- Overseeing end-to-end HR operations, including recruitment, onboarding, performance management, and employee engagement initiatives.</w:t>
      </w:r>
      <w:r>
        <w:br/>
      </w:r>
      <w:r>
        <w:t xml:space="preserve">- Developing and implementing HR policies aligned with Canadian labor regulations (e.g., Ontario Human Rights Code) and company goals.</w:t>
      </w:r>
      <w:r>
        <w:br/>
      </w:r>
      <w:r>
        <w:t xml:space="preserve">- Leading a team of 10 HR professionals to enhance workforce productivity and reduce turnover by 25% over three years.</w:t>
      </w:r>
      <w:r>
        <w:br/>
      </w:r>
      <w:r>
        <w:t xml:space="preserve">- Collaborating with senior leadership to design compensation and benefits strategies that support talent retention in competitive markets like Canada Toronto.</w:t>
      </w:r>
      <w:r>
        <w:br/>
      </w:r>
      <w:r>
        <w:t xml:space="preserve">- Conducting regular audits to ensure compliance with provincial and federal labor standards, minimizing legal risks for the organization.</w:t>
      </w:r>
    </w:p>
    <w:bookmarkEnd w:id="22"/>
    <w:bookmarkStart w:id="23" w:name="hr-coordinator"/>
    <w:p>
      <w:pPr>
        <w:pStyle w:val="Heading3"/>
      </w:pPr>
      <w:r>
        <w:t xml:space="preserve">HR Coordinator</w:t>
      </w:r>
    </w:p>
    <w:p>
      <w:pPr>
        <w:pStyle w:val="FirstParagraph"/>
      </w:pPr>
      <w:r>
        <w:rPr>
          <w:bCs/>
          <w:b/>
        </w:rPr>
        <w:t xml:space="preserve">NorthStar Consulting Group</w:t>
      </w:r>
      <w:r>
        <w:br/>
      </w:r>
      <w:r>
        <w:t xml:space="preserve">Toronto, Ontario | June 2014 – December 2017</w:t>
      </w:r>
      <w:r>
        <w:br/>
      </w:r>
      <w:r>
        <w:t xml:space="preserve">- Managing day-to-day HR functions, including payroll processing, employee records maintenance, and benefits administration.</w:t>
      </w:r>
      <w:r>
        <w:br/>
      </w:r>
      <w:r>
        <w:t xml:space="preserve">- Facilitating recruitment processes by partnering with hiring managers to identify top talent for roles across diverse industries in Canada Toronto.</w:t>
      </w:r>
      <w:r>
        <w:br/>
      </w:r>
      <w:r>
        <w:t xml:space="preserve">- Organizing company-wide training programs on topics such as anti-harassment policies and workplace safety, ensuring compliance with OSHA standards.</w:t>
      </w:r>
      <w:r>
        <w:br/>
      </w:r>
      <w:r>
        <w:t xml:space="preserve">- Implementing a digital HRIS system to streamline employee data management and improve operational efficiency.</w:t>
      </w:r>
    </w:p>
    <w:bookmarkEnd w:id="23"/>
    <w:bookmarkStart w:id="24" w:name="administrative-assistant-hr-department"/>
    <w:p>
      <w:pPr>
        <w:pStyle w:val="Heading3"/>
      </w:pPr>
      <w:r>
        <w:t xml:space="preserve">Administrative Assistant – HR Department</w:t>
      </w:r>
    </w:p>
    <w:p>
      <w:pPr>
        <w:pStyle w:val="FirstParagraph"/>
      </w:pPr>
      <w:r>
        <w:rPr>
          <w:bCs/>
          <w:b/>
        </w:rPr>
        <w:t xml:space="preserve">Veridian Industries</w:t>
      </w:r>
      <w:r>
        <w:br/>
      </w:r>
      <w:r>
        <w:t xml:space="preserve">Toronto, Ontario | March 2011 – May 2014</w:t>
      </w:r>
      <w:r>
        <w:br/>
      </w:r>
      <w:r>
        <w:t xml:space="preserve">- Supporting HR managers with administrative tasks, including scheduling interviews, preparing documentation, and maintaining employee files.</w:t>
      </w:r>
      <w:r>
        <w:br/>
      </w:r>
      <w:r>
        <w:t xml:space="preserve">- Assisting in the coordination of employee recognition programs and internal communication campaigns to boost morale.</w:t>
      </w:r>
      <w:r>
        <w:br/>
      </w:r>
      <w:r>
        <w:t xml:space="preserve">- Contributing to the development of a diversity and inclusion initiative that increased representation of underrepresented groups by 18%.</w:t>
      </w:r>
    </w:p>
    <w:bookmarkEnd w:id="24"/>
    <w:bookmarkEnd w:id="25"/>
    <w:bookmarkStart w:id="28" w:name="education"/>
    <w:p>
      <w:pPr>
        <w:pStyle w:val="Heading2"/>
      </w:pPr>
      <w:r>
        <w:t xml:space="preserve">Education</w:t>
      </w:r>
    </w:p>
    <w:bookmarkStart w:id="26" w:name="X05c8a814970aae3c242d6a3be62675adfdf2c0f"/>
    <w:p>
      <w:pPr>
        <w:pStyle w:val="Heading3"/>
      </w:pPr>
      <w:r>
        <w:t xml:space="preserve">Bachelor of Arts in Human Resources Management</w:t>
      </w:r>
    </w:p>
    <w:p>
      <w:pPr>
        <w:pStyle w:val="FirstParagraph"/>
      </w:pPr>
      <w:r>
        <w:rPr>
          <w:bCs/>
          <w:b/>
        </w:rPr>
        <w:t xml:space="preserve">University of Toronto</w:t>
      </w:r>
      <w:r>
        <w:br/>
      </w:r>
      <w:r>
        <w:t xml:space="preserve">Toronto, Ontario | Graduated: June 2011</w:t>
      </w:r>
      <w:r>
        <w:br/>
      </w:r>
      <w:r>
        <w:t xml:space="preserve">- Relevant coursework: Labour Relations, Organizational Behavior, Employment Law.</w:t>
      </w:r>
      <w:r>
        <w:br/>
      </w:r>
      <w:r>
        <w:t xml:space="preserve">- Honors: Dean’s List (2009–2011).</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Chartered Human Resources Professional (CHRP)</w:t>
      </w:r>
      <w:r>
        <w:t xml:space="preserve"> </w:t>
      </w:r>
      <w:r>
        <w:t xml:space="preserve">– Canadian Council on Human Resources (CCHR), 2016</w:t>
      </w:r>
    </w:p>
    <w:p>
      <w:pPr>
        <w:numPr>
          <w:ilvl w:val="0"/>
          <w:numId w:val="1001"/>
        </w:numPr>
        <w:pStyle w:val="Compact"/>
      </w:pPr>
      <w:r>
        <w:rPr>
          <w:bCs/>
          <w:b/>
        </w:rPr>
        <w:t xml:space="preserve">SHRM-SCP (Senior Professional in Human Resources)</w:t>
      </w:r>
      <w:r>
        <w:t xml:space="preserve"> </w:t>
      </w:r>
      <w:r>
        <w:t xml:space="preserve">– Society for Human Resource Management, 2020</w:t>
      </w:r>
    </w:p>
    <w:p>
      <w:pPr>
        <w:numPr>
          <w:ilvl w:val="0"/>
          <w:numId w:val="1001"/>
        </w:numPr>
        <w:pStyle w:val="Compact"/>
      </w:pPr>
      <w:r>
        <w:rPr>
          <w:bCs/>
          <w:b/>
        </w:rPr>
        <w:t xml:space="preserve">Conflict Resolution and Mediation Training</w:t>
      </w:r>
      <w:r>
        <w:t xml:space="preserve"> </w:t>
      </w:r>
      <w:r>
        <w:t xml:space="preserve">– Toronto School of Continuing Education, 2019</w:t>
      </w:r>
    </w:p>
    <w:bookmarkEnd w:id="27"/>
    <w:bookmarkEnd w:id="28"/>
    <w:bookmarkStart w:id="29" w:name="skills"/>
    <w:p>
      <w:pPr>
        <w:pStyle w:val="Heading2"/>
      </w:pPr>
      <w:r>
        <w:t xml:space="preserve">Skills</w:t>
      </w:r>
    </w:p>
    <w:p>
      <w:pPr>
        <w:numPr>
          <w:ilvl w:val="0"/>
          <w:numId w:val="1002"/>
        </w:numPr>
        <w:pStyle w:val="Compact"/>
      </w:pPr>
      <w:r>
        <w:rPr>
          <w:bCs/>
          <w:b/>
        </w:rPr>
        <w:t xml:space="preserve">Core HR Functions:</w:t>
      </w:r>
      <w:r>
        <w:t xml:space="preserve"> </w:t>
      </w:r>
      <w:r>
        <w:t xml:space="preserve">Recruitment, Onboarding, Performance Management, Compensation &amp; Benefits.</w:t>
      </w:r>
    </w:p>
    <w:p>
      <w:pPr>
        <w:numPr>
          <w:ilvl w:val="0"/>
          <w:numId w:val="1002"/>
        </w:numPr>
        <w:pStyle w:val="Compact"/>
      </w:pPr>
      <w:r>
        <w:rPr>
          <w:bCs/>
          <w:b/>
        </w:rPr>
        <w:t xml:space="preserve">Labor Law Compliance:</w:t>
      </w:r>
      <w:r>
        <w:t xml:space="preserve"> </w:t>
      </w:r>
      <w:r>
        <w:t xml:space="preserve">Familiarity with Canadian federal and provincial labor laws, including the Employment Standards Act (ESA) and Occupational Health and Safety Act (OHSA).</w:t>
      </w:r>
    </w:p>
    <w:p>
      <w:pPr>
        <w:numPr>
          <w:ilvl w:val="0"/>
          <w:numId w:val="1002"/>
        </w:numPr>
        <w:pStyle w:val="Compact"/>
      </w:pPr>
      <w:r>
        <w:rPr>
          <w:bCs/>
          <w:b/>
        </w:rPr>
        <w:t xml:space="preserve">Technology Proficiency:</w:t>
      </w:r>
      <w:r>
        <w:t xml:space="preserve"> </w:t>
      </w:r>
      <w:r>
        <w:t xml:space="preserve">Experience with HRIS systems (e.g., Workday, SAP SuccessFactors), Microsoft Office Suite, and Google Workspace.</w:t>
      </w:r>
    </w:p>
    <w:p>
      <w:pPr>
        <w:numPr>
          <w:ilvl w:val="0"/>
          <w:numId w:val="1002"/>
        </w:numPr>
        <w:pStyle w:val="Compact"/>
      </w:pPr>
      <w:r>
        <w:rPr>
          <w:bCs/>
          <w:b/>
        </w:rPr>
        <w:t xml:space="preserve">Soft Skills:</w:t>
      </w:r>
      <w:r>
        <w:t xml:space="preserve"> </w:t>
      </w:r>
      <w:r>
        <w:t xml:space="preserve">Strong communication, leadership, problem-solving, and cross-cultural collaboration abilities.</w:t>
      </w:r>
    </w:p>
    <w:p>
      <w:pPr>
        <w:numPr>
          <w:ilvl w:val="0"/>
          <w:numId w:val="1002"/>
        </w:numPr>
        <w:pStyle w:val="Compact"/>
      </w:pPr>
      <w:r>
        <w:rPr>
          <w:bCs/>
          <w:b/>
        </w:rPr>
        <w:t xml:space="preserve">Languages:</w:t>
      </w:r>
      <w:r>
        <w:t xml:space="preserve"> </w:t>
      </w:r>
      <w:r>
        <w:t xml:space="preserve">English (fluent), French (intermediate).</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Canadian HR Association (CHRA)</w:t>
      </w:r>
      <w:r>
        <w:t xml:space="preserve"> </w:t>
      </w:r>
      <w:r>
        <w:t xml:space="preserve">– Member since 2015</w:t>
      </w:r>
    </w:p>
    <w:p>
      <w:pPr>
        <w:numPr>
          <w:ilvl w:val="0"/>
          <w:numId w:val="1003"/>
        </w:numPr>
        <w:pStyle w:val="Compact"/>
      </w:pPr>
      <w:r>
        <w:rPr>
          <w:bCs/>
          <w:b/>
        </w:rPr>
        <w:t xml:space="preserve">Toronto Regional Chamber of Commerce</w:t>
      </w:r>
      <w:r>
        <w:t xml:space="preserve"> </w:t>
      </w:r>
      <w:r>
        <w:t xml:space="preserve">– Volunteer HR Advisor, 2019–Present</w:t>
      </w:r>
    </w:p>
    <w:p>
      <w:pPr>
        <w:numPr>
          <w:ilvl w:val="0"/>
          <w:numId w:val="1003"/>
        </w:numPr>
        <w:pStyle w:val="Compact"/>
      </w:pPr>
      <w:r>
        <w:rPr>
          <w:bCs/>
          <w:b/>
        </w:rPr>
        <w:t xml:space="preserve">Ontario Human Resources Professionals Association (OHRPA)</w:t>
      </w:r>
      <w:r>
        <w:t xml:space="preserve"> </w:t>
      </w:r>
      <w:r>
        <w:t xml:space="preserve">– Member since 2017</w:t>
      </w:r>
    </w:p>
    <w:bookmarkEnd w:id="30"/>
    <w:bookmarkStart w:id="31" w:name="additional-information"/>
    <w:p>
      <w:pPr>
        <w:pStyle w:val="Heading2"/>
      </w:pPr>
      <w:r>
        <w:t xml:space="preserve">Additional Information</w:t>
      </w:r>
    </w:p>
    <w:p>
      <w:pPr>
        <w:pStyle w:val="FirstParagraph"/>
      </w:pPr>
      <w:r>
        <w:rPr>
          <w:bCs/>
          <w:b/>
        </w:rPr>
        <w:t xml:space="preserve">Volunteer Experience:</w:t>
      </w:r>
      <w:r>
        <w:br/>
      </w:r>
      <w:r>
        <w:t xml:space="preserve">- Mentor for the "Toronto Youth Employment Program," providing career guidance to over 50 students annually.</w:t>
      </w:r>
      <w:r>
        <w:br/>
      </w:r>
      <w:r>
        <w:t xml:space="preserve">- Organizer of annual workplace wellness seminars for local businesses in Canada Toronto.</w:t>
      </w:r>
    </w:p>
    <w:p>
      <w:pPr>
        <w:pStyle w:val="BodyText"/>
      </w:pP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Canada Toronto</dc:title>
  <dc:creator/>
  <dc:language>en</dc:language>
  <cp:keywords/>
  <dcterms:created xsi:type="dcterms:W3CDTF">2026-07-19T01:56:05Z</dcterms:created>
  <dcterms:modified xsi:type="dcterms:W3CDTF">2026-07-19T01:56:05Z</dcterms:modified>
</cp:coreProperties>
</file>

<file path=docProps/custom.xml><?xml version="1.0" encoding="utf-8"?>
<Properties xmlns="http://schemas.openxmlformats.org/officeDocument/2006/custom-properties" xmlns:vt="http://schemas.openxmlformats.org/officeDocument/2006/docPropsVTypes"/>
</file>