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+57 300 123 4567</w:t>
      </w:r>
      <w:r>
        <w:br/>
      </w:r>
      <w:r>
        <w:rPr>
          <w:bCs/>
          <w:b/>
        </w:rPr>
        <w:t xml:space="preserve">Location:</w:t>
      </w:r>
      <w:r>
        <w:t xml:space="preserve"> </w:t>
      </w:r>
      <w:r>
        <w:t xml:space="preserve">Medellín, Colombia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strategic talent management, organizational development, and employee relations. Proven expertise in aligning HR initiatives with business goals while navigating the dynamic labor landscape of Colombia Medellín. Adept at fostering inclusive workplace cultures, optimizing recruitment processes, and ensuring compliance with local labor regulations. Passionate about leveraging human capital to drive innovation and growth in a rapidly evolving market.</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Medellín, Colombia</w:t>
      </w:r>
      <w:r>
        <w:br/>
      </w:r>
      <w:r>
        <w:rPr>
          <w:bCs/>
          <w:b/>
        </w:rPr>
        <w:t xml:space="preserve">Duration:</w:t>
      </w:r>
      <w:r>
        <w:t xml:space="preserve"> </w:t>
      </w:r>
      <w:r>
        <w:t xml:space="preserve">[Start Date] – Present</w:t>
      </w:r>
      <w:r>
        <w:br/>
      </w:r>
      <w:r>
        <w:rPr>
          <w:bCs/>
          <w:b/>
        </w:rPr>
        <w:t xml:space="preserve">Description:</w:t>
      </w:r>
    </w:p>
    <w:p>
      <w:pPr>
        <w:numPr>
          <w:ilvl w:val="0"/>
          <w:numId w:val="1001"/>
        </w:numPr>
        <w:pStyle w:val="Compact"/>
      </w:pPr>
      <w:r>
        <w:t xml:space="preserve">Designed and implemented comprehensive HR strategies to support the organization's expansion in Colombia Medellín, resulting in a 30% increase in employee retention.</w:t>
      </w:r>
    </w:p>
    <w:p>
      <w:pPr>
        <w:numPr>
          <w:ilvl w:val="0"/>
          <w:numId w:val="1001"/>
        </w:numPr>
        <w:pStyle w:val="Compact"/>
      </w:pPr>
      <w:r>
        <w:t xml:space="preserve">Managed end-to-end recruitment processes, including sourcing, interviewing, and onboarding of over 200 professionals across diverse sectors such as technology, manufacturing, and services.</w:t>
      </w:r>
    </w:p>
    <w:p>
      <w:pPr>
        <w:numPr>
          <w:ilvl w:val="0"/>
          <w:numId w:val="1001"/>
        </w:numPr>
        <w:pStyle w:val="Compact"/>
      </w:pPr>
      <w:r>
        <w:t xml:space="preserve">Developed and maintained a robust performance management system aligned with Colombian labor laws (Ley 599 de 2000) to ensure fair evaluations and career development opportunities.</w:t>
      </w:r>
    </w:p>
    <w:p>
      <w:pPr>
        <w:numPr>
          <w:ilvl w:val="0"/>
          <w:numId w:val="1001"/>
        </w:numPr>
        <w:pStyle w:val="Compact"/>
      </w:pPr>
      <w:r>
        <w:t xml:space="preserve">Collaborated with department heads to identify training needs, delivering workshops on leadership, diversity, and workplace safety tailored to the cultural context of Medellín.</w:t>
      </w:r>
    </w:p>
    <w:p>
      <w:pPr>
        <w:numPr>
          <w:ilvl w:val="0"/>
          <w:numId w:val="1001"/>
        </w:numPr>
        <w:pStyle w:val="Compact"/>
      </w:pPr>
      <w:r>
        <w:t xml:space="preserve">Led initiatives to enhance employee engagement through recognition programs and feedback mechanisms, contributing to a 25% improvement in internal satisfaction scores.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Medellín, Colombia</w:t>
      </w:r>
      <w:r>
        <w:br/>
      </w:r>
      <w:r>
        <w:rPr>
          <w:bCs/>
          <w:b/>
        </w:rPr>
        <w:t xml:space="preserve">Duration:</w:t>
      </w:r>
      <w:r>
        <w:t xml:space="preserve"> </w:t>
      </w:r>
      <w:r>
        <w:t xml:space="preserve">[Start Date] – [End Date]</w:t>
      </w:r>
      <w:r>
        <w:br/>
      </w:r>
      <w:r>
        <w:rPr>
          <w:bCs/>
          <w:b/>
        </w:rPr>
        <w:t xml:space="preserve">Description:</w:t>
      </w:r>
    </w:p>
    <w:p>
      <w:pPr>
        <w:numPr>
          <w:ilvl w:val="0"/>
          <w:numId w:val="1002"/>
        </w:numPr>
        <w:pStyle w:val="Compact"/>
      </w:pPr>
      <w:r>
        <w:t xml:space="preserve">Spearheaded the integration of HR software (e.g., SAP SuccessFactors) to streamline payroll, benefits administration, and attendance tracking for 500+ employees in Medellín.</w:t>
      </w:r>
    </w:p>
    <w:p>
      <w:pPr>
        <w:numPr>
          <w:ilvl w:val="0"/>
          <w:numId w:val="1002"/>
        </w:numPr>
        <w:pStyle w:val="Compact"/>
      </w:pPr>
      <w:r>
        <w:t xml:space="preserve">Conducted regular audits of compliance with labor regulations, reducing legal risks by 40% through proactive policy updates and employee training.</w:t>
      </w:r>
    </w:p>
    <w:p>
      <w:pPr>
        <w:numPr>
          <w:ilvl w:val="0"/>
          <w:numId w:val="1002"/>
        </w:numPr>
        <w:pStyle w:val="Compact"/>
      </w:pPr>
      <w:r>
        <w:t xml:space="preserve">Established partnerships with local universities to create internship programs, enhancing the company's talent pipeline in Colombia Medellín.</w:t>
      </w:r>
    </w:p>
    <w:p>
      <w:pPr>
        <w:numPr>
          <w:ilvl w:val="0"/>
          <w:numId w:val="1002"/>
        </w:numPr>
        <w:pStyle w:val="Compact"/>
      </w:pPr>
      <w:r>
        <w:t xml:space="preserve">Implemented a conflict resolution framework that improved workplace harmony and reduced disciplinary actions by 20% within one year.</w:t>
      </w:r>
    </w:p>
    <w:bookmarkEnd w:id="23"/>
    <w:bookmarkEnd w:id="24"/>
    <w:bookmarkStart w:id="25" w:name="education"/>
    <w:p>
      <w:pPr>
        <w:pStyle w:val="Heading2"/>
      </w:pPr>
      <w:r>
        <w:t xml:space="preserve">Education</w:t>
      </w:r>
    </w:p>
    <w:p>
      <w:pPr>
        <w:pStyle w:val="FirstParagraph"/>
      </w:pPr>
      <w:r>
        <w:rPr>
          <w:bCs/>
          <w:b/>
        </w:rPr>
        <w:t xml:space="preserve">Bachelor’s Degree in Human Resources Management</w:t>
      </w:r>
      <w:r>
        <w:br/>
      </w:r>
      <w:r>
        <w:t xml:space="preserve">[University Name], Medellín, Colombia</w:t>
      </w:r>
      <w:r>
        <w:br/>
      </w:r>
      <w:r>
        <w:t xml:space="preserve">[Graduation Date]</w:t>
      </w:r>
    </w:p>
    <w:p>
      <w:pPr>
        <w:pStyle w:val="BodyText"/>
      </w:pPr>
      <w:r>
        <w:rPr>
          <w:bCs/>
          <w:b/>
        </w:rPr>
        <w:t xml:space="preserve">Master’s Degree in Organizational Leadership</w:t>
      </w:r>
      <w:r>
        <w:br/>
      </w:r>
      <w:r>
        <w:t xml:space="preserve">[University Name], Medellín, Colombia</w:t>
      </w:r>
      <w:r>
        <w:br/>
      </w:r>
      <w:r>
        <w:t xml:space="preserve">[Graduation Date]</w:t>
      </w:r>
    </w:p>
    <w:bookmarkEnd w:id="25"/>
    <w:bookmarkStart w:id="26" w:name="skills"/>
    <w:p>
      <w:pPr>
        <w:pStyle w:val="Heading2"/>
      </w:pPr>
      <w:r>
        <w:t xml:space="preserve">Skills</w:t>
      </w:r>
    </w:p>
    <w:p>
      <w:pPr>
        <w:numPr>
          <w:ilvl w:val="0"/>
          <w:numId w:val="1003"/>
        </w:numPr>
        <w:pStyle w:val="Compact"/>
      </w:pPr>
      <w:r>
        <w:t xml:space="preserve">Strategic HR Planning and Talent Acquisition</w:t>
      </w:r>
    </w:p>
    <w:p>
      <w:pPr>
        <w:numPr>
          <w:ilvl w:val="0"/>
          <w:numId w:val="1003"/>
        </w:numPr>
        <w:pStyle w:val="Compact"/>
      </w:pPr>
      <w:r>
        <w:t xml:space="preserve">Employee Relations and Labor Law Compliance (Colombia)</w:t>
      </w:r>
    </w:p>
    <w:p>
      <w:pPr>
        <w:numPr>
          <w:ilvl w:val="0"/>
          <w:numId w:val="1003"/>
        </w:numPr>
        <w:pStyle w:val="Compact"/>
      </w:pPr>
      <w:r>
        <w:t xml:space="preserve">Performance Management Systems</w:t>
      </w:r>
    </w:p>
    <w:p>
      <w:pPr>
        <w:numPr>
          <w:ilvl w:val="0"/>
          <w:numId w:val="1003"/>
        </w:numPr>
        <w:pStyle w:val="Compact"/>
      </w:pPr>
      <w:r>
        <w:t xml:space="preserve">Cross-Cultural Communication (Spanish/English)</w:t>
      </w:r>
    </w:p>
    <w:p>
      <w:pPr>
        <w:numPr>
          <w:ilvl w:val="0"/>
          <w:numId w:val="1003"/>
        </w:numPr>
        <w:pStyle w:val="Compact"/>
      </w:pPr>
      <w:r>
        <w:t xml:space="preserve">HRIS Software Proficiency (SAP, Workday)</w:t>
      </w:r>
    </w:p>
    <w:p>
      <w:pPr>
        <w:numPr>
          <w:ilvl w:val="0"/>
          <w:numId w:val="1003"/>
        </w:numPr>
        <w:pStyle w:val="Compact"/>
      </w:pPr>
      <w:r>
        <w:t xml:space="preserve">Training and Development Program Design</w:t>
      </w:r>
    </w:p>
    <w:bookmarkEnd w:id="26"/>
    <w:bookmarkStart w:id="27" w:name="certifications"/>
    <w:p>
      <w:pPr>
        <w:pStyle w:val="Heading2"/>
      </w:pPr>
      <w:r>
        <w:t xml:space="preserve">Certifications</w:t>
      </w:r>
    </w:p>
    <w:p>
      <w:pPr>
        <w:numPr>
          <w:ilvl w:val="0"/>
          <w:numId w:val="1004"/>
        </w:numPr>
        <w:pStyle w:val="Compact"/>
      </w:pPr>
      <w:r>
        <w:t xml:space="preserve">SHRM-SCP (Senior Professional in Human Resources) – [Year]</w:t>
      </w:r>
    </w:p>
    <w:p>
      <w:pPr>
        <w:numPr>
          <w:ilvl w:val="0"/>
          <w:numId w:val="1004"/>
        </w:numPr>
        <w:pStyle w:val="Compact"/>
      </w:pPr>
      <w:r>
        <w:t xml:space="preserve">PMP (Project Management Professional) – [Year]</w:t>
      </w:r>
    </w:p>
    <w:p>
      <w:pPr>
        <w:numPr>
          <w:ilvl w:val="0"/>
          <w:numId w:val="1004"/>
        </w:numPr>
        <w:pStyle w:val="Compact"/>
      </w:pPr>
      <w:r>
        <w:t xml:space="preserve">HR Certification Institute (HRCI) – PHR/SPHR</w:t>
      </w:r>
    </w:p>
    <w:p>
      <w:pPr>
        <w:numPr>
          <w:ilvl w:val="0"/>
          <w:numId w:val="1004"/>
        </w:numPr>
        <w:pStyle w:val="Compact"/>
      </w:pPr>
      <w:r>
        <w:t xml:space="preserve">Colombian Labor Law Compliance Training</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28"/>
    <w:bookmarkStart w:id="29" w:name="professional-projects"/>
    <w:p>
      <w:pPr>
        <w:pStyle w:val="Heading2"/>
      </w:pPr>
      <w:r>
        <w:t xml:space="preserve">Professional Projects</w:t>
      </w:r>
    </w:p>
    <w:p>
      <w:pPr>
        <w:pStyle w:val="FirstParagraph"/>
      </w:pPr>
      <w:r>
        <w:rPr>
          <w:bCs/>
          <w:b/>
        </w:rPr>
        <w:t xml:space="preserve">Inclusive Workplace Initiative:</w:t>
      </w:r>
      <w:r>
        <w:t xml:space="preserve"> </w:t>
      </w:r>
      <w:r>
        <w:t xml:space="preserve">Led the creation of diversity and inclusion policies at [Company Name], focusing on gender equality and accessibility for employees in Medellín. Resulted in recognition as a "Top Employer" by the Colombian Human Resources Association.</w:t>
      </w:r>
    </w:p>
    <w:p>
      <w:pPr>
        <w:pStyle w:val="BodyText"/>
      </w:pPr>
      <w:r>
        <w:rPr>
          <w:bCs/>
          <w:b/>
        </w:rPr>
        <w:t xml:space="preserve">Employee Well-Being Program:</w:t>
      </w:r>
      <w:r>
        <w:t xml:space="preserve"> </w:t>
      </w:r>
      <w:r>
        <w:t xml:space="preserve">Designed a mental health support program, including workshops and partnerships with local psychologists, which reduced absenteeism by 15% and improved overall productivity.</w:t>
      </w:r>
    </w:p>
    <w:bookmarkEnd w:id="29"/>
    <w:bookmarkStart w:id="30" w:name="references"/>
    <w:p>
      <w:pPr>
        <w:pStyle w:val="Heading2"/>
      </w:pPr>
      <w:r>
        <w:t xml:space="preserve">References</w:t>
      </w:r>
    </w:p>
    <w:p>
      <w:pPr>
        <w:pStyle w:val="FirstParagraph"/>
      </w:pPr>
      <w:r>
        <w:t xml:space="preserve">Available upon request. Contact [Your Name] at [your.email@example.com] or +57 300 123 4567.</w:t>
      </w:r>
    </w:p>
    <w:p>
      <w:pPr>
        <w:pStyle w:val="BodyText"/>
      </w:pPr>
      <w:r>
        <w:rPr>
          <w:bCs/>
          <w:b/>
        </w:rPr>
        <w:t xml:space="preserve">Curriculum Vitae - Human Resources Manager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(Colombia Medellín)</dc:title>
  <dc:creator/>
  <dc:language>en</dc:language>
  <cp:keywords/>
  <dcterms:created xsi:type="dcterms:W3CDTF">2025-12-05T05:02:13Z</dcterms:created>
  <dcterms:modified xsi:type="dcterms:W3CDTF">2025-12-05T05:02:13Z</dcterms:modified>
</cp:coreProperties>
</file>

<file path=docProps/custom.xml><?xml version="1.0" encoding="utf-8"?>
<Properties xmlns="http://schemas.openxmlformats.org/officeDocument/2006/custom-properties" xmlns:vt="http://schemas.openxmlformats.org/officeDocument/2006/docPropsVTypes"/>
</file>