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Frankfurt am Main,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over [X] years of expertise in managing talent acquisition, employee relations, and organizational development. Adept at aligning HR strategies with the dynamic needs of businesses in Germany, particularly in Frankfurt's competitive corporate environment. Proven ability to lead cross-functional teams, implement innovative HR solutions, and foster a culture of inclusivity and productivity. Committed to driving growth through strategic human capital management while adhering to German labor laws and industry standards.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 Name]</w:t>
      </w:r>
      <w:r>
        <w:t xml:space="preserve">, Frankfurt am Main, Germany</w:t>
      </w:r>
      <w:r>
        <w:br/>
      </w:r>
      <w:r>
        <w:rPr>
          <w:iCs/>
          <w:i/>
        </w:rPr>
        <w:t xml:space="preserve">January 2020 – Present</w:t>
      </w:r>
    </w:p>
    <w:p>
      <w:pPr>
        <w:numPr>
          <w:ilvl w:val="0"/>
          <w:numId w:val="1001"/>
        </w:numPr>
        <w:pStyle w:val="Compact"/>
      </w:pPr>
      <w:r>
        <w:t xml:space="preserve">Overseeing end-to-end HR functions, including recruitment, onboarding, performance management, and employee engagement initiatives.</w:t>
      </w:r>
    </w:p>
    <w:p>
      <w:pPr>
        <w:numPr>
          <w:ilvl w:val="0"/>
          <w:numId w:val="1001"/>
        </w:numPr>
        <w:pStyle w:val="Compact"/>
      </w:pPr>
      <w:r>
        <w:t xml:space="preserve">Developing and implementing HR strategies to support the company’s expansion in Germany Frankfurt's financial and tech sectors.</w:t>
      </w:r>
    </w:p>
    <w:p>
      <w:pPr>
        <w:numPr>
          <w:ilvl w:val="0"/>
          <w:numId w:val="1001"/>
        </w:numPr>
        <w:pStyle w:val="Compact"/>
      </w:pPr>
      <w:r>
        <w:t xml:space="preserve">Collaborating with senior leadership to align HR policies with corporate goals, ensuring compliance with German labor regulations such as the "Arbeitsrecht" (German labor law).</w:t>
      </w:r>
    </w:p>
    <w:p>
      <w:pPr>
        <w:numPr>
          <w:ilvl w:val="0"/>
          <w:numId w:val="1001"/>
        </w:numPr>
        <w:pStyle w:val="Compact"/>
      </w:pPr>
      <w:r>
        <w:t xml:space="preserve">Leading diversity and inclusion programs that enhanced workplace culture and employee satisfaction by 30% over two years.</w:t>
      </w:r>
    </w:p>
    <w:p>
      <w:pPr>
        <w:numPr>
          <w:ilvl w:val="0"/>
          <w:numId w:val="1001"/>
        </w:numPr>
        <w:pStyle w:val="Compact"/>
      </w:pPr>
      <w:r>
        <w:t xml:space="preserve">Managing a team of 15 HR professionals, fostering a collaborative environment that prioritized innovation and efficiency.</w:t>
      </w:r>
    </w:p>
    <w:bookmarkEnd w:id="22"/>
    <w:bookmarkStart w:id="23" w:name="hr-business-partner"/>
    <w:p>
      <w:pPr>
        <w:pStyle w:val="Heading3"/>
      </w:pPr>
      <w:r>
        <w:t xml:space="preserve">HR Business Partner</w:t>
      </w:r>
    </w:p>
    <w:p>
      <w:pPr>
        <w:pStyle w:val="FirstParagraph"/>
      </w:pPr>
      <w:r>
        <w:rPr>
          <w:bCs/>
          <w:b/>
        </w:rPr>
        <w:t xml:space="preserve">[Previous Company Name]</w:t>
      </w:r>
      <w:r>
        <w:t xml:space="preserve">, Frankfurt am Main, Germany</w:t>
      </w:r>
      <w:r>
        <w:br/>
      </w:r>
      <w:r>
        <w:rPr>
          <w:iCs/>
          <w:i/>
        </w:rPr>
        <w:t xml:space="preserve">June 2016 – December 2019</w:t>
      </w:r>
    </w:p>
    <w:p>
      <w:pPr>
        <w:numPr>
          <w:ilvl w:val="0"/>
          <w:numId w:val="1002"/>
        </w:numPr>
        <w:pStyle w:val="Compact"/>
      </w:pPr>
      <w:r>
        <w:t xml:space="preserve">Partnering with department heads to identify talent needs and design tailored recruitment strategies for roles in finance, engineering, and administration.</w:t>
      </w:r>
    </w:p>
    <w:p>
      <w:pPr>
        <w:numPr>
          <w:ilvl w:val="0"/>
          <w:numId w:val="1002"/>
        </w:numPr>
        <w:pStyle w:val="Compact"/>
      </w:pPr>
      <w:r>
        <w:t xml:space="preserve">Spearheading employee development programs, including leadership training and career progression frameworks.</w:t>
      </w:r>
    </w:p>
    <w:p>
      <w:pPr>
        <w:numPr>
          <w:ilvl w:val="0"/>
          <w:numId w:val="1002"/>
        </w:numPr>
        <w:pStyle w:val="Compact"/>
      </w:pPr>
      <w:r>
        <w:t xml:space="preserve">Implementing HRIS (Human Resources Information Systems) to streamline processes such as payroll, time tracking, and performance evaluations.</w:t>
      </w:r>
    </w:p>
    <w:p>
      <w:pPr>
        <w:numPr>
          <w:ilvl w:val="0"/>
          <w:numId w:val="1002"/>
        </w:numPr>
        <w:pStyle w:val="Compact"/>
      </w:pPr>
      <w:r>
        <w:t xml:space="preserve">Conducting regular workforce analytics to provide actionable insights for strategic decision-making.</w:t>
      </w:r>
    </w:p>
    <w:p>
      <w:pPr>
        <w:numPr>
          <w:ilvl w:val="0"/>
          <w:numId w:val="1002"/>
        </w:numPr>
        <w:pStyle w:val="Compact"/>
      </w:pPr>
      <w:r>
        <w:t xml:space="preserve">Representing the company in local HR forums in Germany Frankfurt, fostering relationships with industry stakeholders and regulatory bodies.</w:t>
      </w:r>
    </w:p>
    <w:bookmarkEnd w:id="23"/>
    <w:bookmarkStart w:id="24" w:name="recruitment-specialist"/>
    <w:p>
      <w:pPr>
        <w:pStyle w:val="Heading3"/>
      </w:pPr>
      <w:r>
        <w:t xml:space="preserve">Recruitment Specialist</w:t>
      </w:r>
    </w:p>
    <w:p>
      <w:pPr>
        <w:pStyle w:val="FirstParagraph"/>
      </w:pPr>
      <w:r>
        <w:rPr>
          <w:bCs/>
          <w:b/>
        </w:rPr>
        <w:t xml:space="preserve">[Previous Company Name]</w:t>
      </w:r>
      <w:r>
        <w:t xml:space="preserve">, Frankfurt am Main, Germany</w:t>
      </w:r>
      <w:r>
        <w:br/>
      </w:r>
      <w:r>
        <w:rPr>
          <w:iCs/>
          <w:i/>
        </w:rPr>
        <w:t xml:space="preserve">March 2013 – May 2016</w:t>
      </w:r>
    </w:p>
    <w:p>
      <w:pPr>
        <w:numPr>
          <w:ilvl w:val="0"/>
          <w:numId w:val="1003"/>
        </w:numPr>
        <w:pStyle w:val="Compact"/>
      </w:pPr>
      <w:r>
        <w:t xml:space="preserve">Specializing in sourcing and onboarding high-caliber professionals for multinational corporations based in Germany Frankfurt.</w:t>
      </w:r>
    </w:p>
    <w:p>
      <w:pPr>
        <w:numPr>
          <w:ilvl w:val="0"/>
          <w:numId w:val="1003"/>
        </w:numPr>
        <w:pStyle w:val="Compact"/>
      </w:pPr>
      <w:r>
        <w:t xml:space="preserve">Building strong partnerships with universities and vocational institutions to develop internship and graduate programs.</w:t>
      </w:r>
    </w:p>
    <w:p>
      <w:pPr>
        <w:numPr>
          <w:ilvl w:val="0"/>
          <w:numId w:val="1003"/>
        </w:numPr>
        <w:pStyle w:val="Compact"/>
      </w:pPr>
      <w:r>
        <w:t xml:space="preserve">Designing employer branding campaigns to attract top talent, resulting in a 40% increase in candidate applications.</w:t>
      </w:r>
    </w:p>
    <w:p>
      <w:pPr>
        <w:numPr>
          <w:ilvl w:val="0"/>
          <w:numId w:val="1003"/>
        </w:numPr>
        <w:pStyle w:val="Compact"/>
      </w:pPr>
      <w:r>
        <w:t xml:space="preserve">Conducting interviews and assessments for roles across various industries, including automotive, banking, and technology.</w:t>
      </w:r>
    </w:p>
    <w:p>
      <w:pPr>
        <w:numPr>
          <w:ilvl w:val="0"/>
          <w:numId w:val="1003"/>
        </w:numPr>
        <w:pStyle w:val="Compact"/>
      </w:pPr>
      <w:r>
        <w:t xml:space="preserve">Maintaining compliance with the German "Betriebsvereinbarung" (Works Agreement) and other labor standards.</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bCs/>
          <w:b/>
        </w:rPr>
        <w:t xml:space="preserve">[University Name]</w:t>
      </w:r>
      <w:r>
        <w:t xml:space="preserve">, Frankfurt am Main, Germany</w:t>
      </w:r>
      <w:r>
        <w:br/>
      </w:r>
      <w:r>
        <w:rPr>
          <w:iCs/>
          <w:i/>
        </w:rPr>
        <w:t xml:space="preserve">Graduated: [Year]</w:t>
      </w:r>
    </w:p>
    <w:p>
      <w:pPr>
        <w:pStyle w:val="BodyText"/>
      </w:pPr>
      <w:r>
        <w:t xml:space="preserve">Specialized in organizational behavior, labor law, and global HR strategies. Dissertation focused on "HR Challenges in Multinational Corporations Operating in Germany."</w:t>
      </w:r>
    </w:p>
    <w:bookmarkEnd w:id="26"/>
    <w:bookmarkStart w:id="27" w:name="bsc-in-psychology"/>
    <w:p>
      <w:pPr>
        <w:pStyle w:val="Heading3"/>
      </w:pPr>
      <w:r>
        <w:t xml:space="preserve">BSc in Psychology</w:t>
      </w:r>
    </w:p>
    <w:p>
      <w:pPr>
        <w:pStyle w:val="FirstParagraph"/>
      </w:pPr>
      <w:r>
        <w:rPr>
          <w:bCs/>
          <w:b/>
        </w:rPr>
        <w:t xml:space="preserve">[University Name]</w:t>
      </w:r>
      <w:r>
        <w:t xml:space="preserve">, [City, Country]</w:t>
      </w:r>
      <w:r>
        <w:br/>
      </w:r>
      <w:r>
        <w:rPr>
          <w:iCs/>
          <w:i/>
        </w:rPr>
        <w:t xml:space="preserve">Graduated: [Year]</w:t>
      </w:r>
    </w:p>
    <w:p>
      <w:pPr>
        <w:pStyle w:val="BodyText"/>
      </w:pPr>
      <w:r>
        <w:t xml:space="preserve">Provided foundational knowledge of human behavior and motivation, essential for effective HR practices.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2021</w:t>
      </w:r>
    </w:p>
    <w:p>
      <w:pPr>
        <w:numPr>
          <w:ilvl w:val="0"/>
          <w:numId w:val="1004"/>
        </w:numPr>
        <w:pStyle w:val="Compact"/>
      </w:pPr>
      <w:r>
        <w:rPr>
          <w:bCs/>
          <w:b/>
        </w:rPr>
        <w:t xml:space="preserve">PHR (Professional in Human Resources)</w:t>
      </w:r>
      <w:r>
        <w:t xml:space="preserve"> </w:t>
      </w:r>
      <w:r>
        <w:t xml:space="preserve">– HR Certification Institute, 2019</w:t>
      </w:r>
    </w:p>
    <w:p>
      <w:pPr>
        <w:numPr>
          <w:ilvl w:val="0"/>
          <w:numId w:val="1004"/>
        </w:numPr>
        <w:pStyle w:val="Compact"/>
      </w:pPr>
      <w:r>
        <w:rPr>
          <w:bCs/>
          <w:b/>
        </w:rPr>
        <w:t xml:space="preserve">Certified Labor Law Specialist (Arbeitsrecht)</w:t>
      </w:r>
      <w:r>
        <w:t xml:space="preserve"> </w:t>
      </w:r>
      <w:r>
        <w:t xml:space="preserve">– German Institute of Labor Law, 2018</w:t>
      </w:r>
    </w:p>
    <w:p>
      <w:pPr>
        <w:numPr>
          <w:ilvl w:val="0"/>
          <w:numId w:val="1004"/>
        </w:numPr>
        <w:pStyle w:val="Compact"/>
      </w:pPr>
      <w:r>
        <w:rPr>
          <w:bCs/>
          <w:b/>
        </w:rPr>
        <w:t xml:space="preserve">Agile HR Practitioner</w:t>
      </w:r>
      <w:r>
        <w:t xml:space="preserve"> </w:t>
      </w:r>
      <w:r>
        <w:t xml:space="preserve">– International Association for Human Resource Information Management, 2020</w:t>
      </w:r>
    </w:p>
    <w:bookmarkEnd w:id="29"/>
    <w:bookmarkStart w:id="30" w:name="skills"/>
    <w:p>
      <w:pPr>
        <w:pStyle w:val="Heading2"/>
      </w:pPr>
      <w:r>
        <w:t xml:space="preserve">Skills</w:t>
      </w:r>
    </w:p>
    <w:p>
      <w:pPr>
        <w:numPr>
          <w:ilvl w:val="0"/>
          <w:numId w:val="1005"/>
        </w:numPr>
        <w:pStyle w:val="Compact"/>
      </w:pPr>
      <w:r>
        <w:rPr>
          <w:bCs/>
          <w:b/>
        </w:rPr>
        <w:t xml:space="preserve">Strategic HR Planning:</w:t>
      </w:r>
      <w:r>
        <w:t xml:space="preserve"> </w:t>
      </w:r>
      <w:r>
        <w:t xml:space="preserve">Aligning workforce strategies with business objectives in Germany Frankfurt’s competitive market.</w:t>
      </w:r>
    </w:p>
    <w:p>
      <w:pPr>
        <w:numPr>
          <w:ilvl w:val="0"/>
          <w:numId w:val="1005"/>
        </w:numPr>
        <w:pStyle w:val="Compact"/>
      </w:pPr>
      <w:r>
        <w:rPr>
          <w:bCs/>
          <w:b/>
        </w:rPr>
        <w:t xml:space="preserve">Talent Acquisition:</w:t>
      </w:r>
      <w:r>
        <w:t xml:space="preserve"> </w:t>
      </w:r>
      <w:r>
        <w:t xml:space="preserve">Expertise in sourcing, interviewing, and retaining top talent across industries.</w:t>
      </w:r>
    </w:p>
    <w:p>
      <w:pPr>
        <w:numPr>
          <w:ilvl w:val="0"/>
          <w:numId w:val="1005"/>
        </w:numPr>
        <w:pStyle w:val="Compact"/>
      </w:pPr>
      <w:r>
        <w:rPr>
          <w:bCs/>
          <w:b/>
        </w:rPr>
        <w:t xml:space="preserve">Employee Relations:</w:t>
      </w:r>
      <w:r>
        <w:t xml:space="preserve"> </w:t>
      </w:r>
      <w:r>
        <w:t xml:space="preserve">Managing grievances, conflict resolution, and fostering a positive workplace culture.</w:t>
      </w:r>
    </w:p>
    <w:p>
      <w:pPr>
        <w:numPr>
          <w:ilvl w:val="0"/>
          <w:numId w:val="1005"/>
        </w:numPr>
        <w:pStyle w:val="Compact"/>
      </w:pPr>
      <w:r>
        <w:rPr>
          <w:bCs/>
          <w:b/>
        </w:rPr>
        <w:t xml:space="preserve">Compliance &amp; Risk Management:</w:t>
      </w:r>
      <w:r>
        <w:t xml:space="preserve"> </w:t>
      </w:r>
      <w:r>
        <w:t xml:space="preserve">Ensuring adherence to German labor laws and minimizing HR-related risks.</w:t>
      </w:r>
    </w:p>
    <w:p>
      <w:pPr>
        <w:numPr>
          <w:ilvl w:val="0"/>
          <w:numId w:val="1005"/>
        </w:numPr>
        <w:pStyle w:val="Compact"/>
      </w:pPr>
      <w:r>
        <w:rPr>
          <w:bCs/>
          <w:b/>
        </w:rPr>
        <w:t xml:space="preserve">Data Analytics:</w:t>
      </w:r>
      <w:r>
        <w:t xml:space="preserve"> </w:t>
      </w:r>
      <w:r>
        <w:t xml:space="preserve">Utilizing HR metrics to drive informed decision-making and improve operational efficiency.</w:t>
      </w:r>
    </w:p>
    <w:p>
      <w:pPr>
        <w:numPr>
          <w:ilvl w:val="0"/>
          <w:numId w:val="1005"/>
        </w:numPr>
        <w:pStyle w:val="Compact"/>
      </w:pPr>
      <w:r>
        <w:rPr>
          <w:bCs/>
          <w:b/>
        </w:rPr>
        <w:t xml:space="preserve">Cross-Cultural Communication:</w:t>
      </w:r>
      <w:r>
        <w:t xml:space="preserve"> </w:t>
      </w:r>
      <w:r>
        <w:t xml:space="preserve">Effectively working with diverse teams in a globalized environment, particularly in Germany Frankfurt.</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Basic understanding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German Society for Human Resource Management (DGFM)</w:t>
      </w:r>
    </w:p>
    <w:p>
      <w:pPr>
        <w:numPr>
          <w:ilvl w:val="0"/>
          <w:numId w:val="1007"/>
        </w:numPr>
        <w:pStyle w:val="Compact"/>
      </w:pPr>
      <w:r>
        <w:rPr>
          <w:bCs/>
          <w:b/>
        </w:rPr>
        <w:t xml:space="preserve">Frankfurt Chamber of Commerce and Industry (IHK)</w:t>
      </w:r>
    </w:p>
    <w:p>
      <w:pPr>
        <w:numPr>
          <w:ilvl w:val="0"/>
          <w:numId w:val="1007"/>
        </w:numPr>
        <w:pStyle w:val="Compact"/>
      </w:pPr>
      <w:r>
        <w:rPr>
          <w:bCs/>
          <w:b/>
        </w:rPr>
        <w:t xml:space="preserve">International HR Association (IHRIM)</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2026-05-30T23:44:22Z</dcterms:created>
  <dcterms:modified xsi:type="dcterms:W3CDTF">2026-05-30T23:44:22Z</dcterms:modified>
</cp:coreProperties>
</file>

<file path=docProps/custom.xml><?xml version="1.0" encoding="utf-8"?>
<Properties xmlns="http://schemas.openxmlformats.org/officeDocument/2006/custom-properties" xmlns:vt="http://schemas.openxmlformats.org/officeDocument/2006/docPropsVTypes"/>
</file>