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(Indonesia</w:t>
      </w:r>
      <w:r>
        <w:t xml:space="preserve"> </w:t>
      </w:r>
      <w:r>
        <w:t xml:space="preserve">Jakarta)</w:t>
      </w:r>
    </w:p>
    <w:bookmarkStart w:id="32" w:name="curriculum-vitae"/>
    <w:p>
      <w:pPr>
        <w:pStyle w:val="Heading1"/>
      </w:pPr>
      <w:r>
        <w:t xml:space="preserve">Curriculum Vitae</w:t>
      </w:r>
    </w:p>
    <w:bookmarkStart w:id="31" w:name="human-resources-manager"/>
    <w:p>
      <w:pPr>
        <w:pStyle w:val="Heading2"/>
      </w:pPr>
      <w:r>
        <w:t xml:space="preserve">Human Resources Manager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Start w:id="20" w:name="professional-summary"/>
    <w:p>
      <w:pPr>
        <w:pStyle w:val="Heading3"/>
      </w:pPr>
      <w:r>
        <w:t xml:space="preserve">Professional Summary</w:t>
      </w:r>
    </w:p>
    <w:p>
      <w:pPr>
        <w:pStyle w:val="FirstParagraph"/>
      </w:pPr>
      <w:r>
        <w:t xml:space="preserve">A dynamic and results-driven Human Resources Manager with over [X years] of experience in managing talent acquisition, employee relations, and organizational development. Proven expertise in creating strategic HR initiatives tailored to the unique demands of Indonesia Jakarta's competitive business environment. Committed to fostering a culture of innovation, inclusivity, and operational excellence while aligning HR practices with company goals.</w:t>
      </w:r>
    </w:p>
    <w:bookmarkEnd w:id="20"/>
    <w:bookmarkStart w:id="23" w:name="professional-experience"/>
    <w:p>
      <w:pPr>
        <w:pStyle w:val="Heading3"/>
      </w:pPr>
      <w:r>
        <w:t xml:space="preserve">Professional Experience</w:t>
      </w:r>
    </w:p>
    <w:bookmarkStart w:id="21" w:name="human-resources-manager-1"/>
    <w:p>
      <w:pPr>
        <w:pStyle w:val="Heading4"/>
      </w:pPr>
      <w:r>
        <w:t xml:space="preserve">Human Resources Manager</w:t>
      </w:r>
    </w:p>
    <w:p>
      <w:pPr>
        <w:pStyle w:val="FirstParagraph"/>
      </w:pPr>
      <w:r>
        <w:rPr>
          <w:bCs/>
          <w:b/>
        </w:rPr>
        <w:t xml:space="preserve">[Company Name]</w:t>
      </w:r>
      <w:r>
        <w:t xml:space="preserve">, Jakarta, Indonesia | [Start Date] – [End Date]</w:t>
      </w:r>
    </w:p>
    <w:p>
      <w:pPr>
        <w:numPr>
          <w:ilvl w:val="0"/>
          <w:numId w:val="1001"/>
        </w:numPr>
        <w:pStyle w:val="Compact"/>
      </w:pPr>
      <w:r>
        <w:t xml:space="preserve">Overseeing end-to-end HR operations, including recruitment, training, performance management, and employee engagement strategies for a team of 200+ professionals in the manufacturing sector.</w:t>
      </w:r>
    </w:p>
    <w:p>
      <w:pPr>
        <w:numPr>
          <w:ilvl w:val="0"/>
          <w:numId w:val="1001"/>
        </w:numPr>
        <w:pStyle w:val="Compact"/>
      </w:pPr>
      <w:r>
        <w:t xml:space="preserve">Developed and implemented a comprehensive talent acquisition plan that reduced time-to-hire by 30% while maintaining high-quality candidate standards in Indonesia Jakarta's competitive labor market.</w:t>
      </w:r>
    </w:p>
    <w:p>
      <w:pPr>
        <w:numPr>
          <w:ilvl w:val="0"/>
          <w:numId w:val="1001"/>
        </w:numPr>
        <w:pStyle w:val="Compact"/>
      </w:pPr>
      <w:r>
        <w:t xml:space="preserve">Initiated cross-departmental collaboration to design and deliver leadership development programs, resulting in a 40% increase in internal promotions within two years.</w:t>
      </w:r>
    </w:p>
    <w:p>
      <w:pPr>
        <w:numPr>
          <w:ilvl w:val="0"/>
          <w:numId w:val="1001"/>
        </w:numPr>
        <w:pStyle w:val="Compact"/>
      </w:pPr>
      <w:r>
        <w:t xml:space="preserve">Managed employee relations, resolving conflicts and ensuring compliance with Indonesian labor laws. Conducted regular workplace audits to maintain a safe and inclusive environment.</w:t>
      </w:r>
    </w:p>
    <w:p>
      <w:pPr>
        <w:numPr>
          <w:ilvl w:val="0"/>
          <w:numId w:val="1001"/>
        </w:numPr>
        <w:pStyle w:val="Compact"/>
      </w:pPr>
      <w:r>
        <w:t xml:space="preserve">Played a key role in the successful implementation of HRIS (Human Resources Information System) to streamline payroll, attendance tracking, and performance evaluations across 5 Jakarta-based branches.</w:t>
      </w:r>
    </w:p>
    <w:bookmarkEnd w:id="21"/>
    <w:bookmarkStart w:id="22" w:name="hr-coordinator"/>
    <w:p>
      <w:pPr>
        <w:pStyle w:val="Heading4"/>
      </w:pPr>
      <w:r>
        <w:t xml:space="preserve">HR Coordinator</w:t>
      </w:r>
    </w:p>
    <w:p>
      <w:pPr>
        <w:pStyle w:val="FirstParagraph"/>
      </w:pPr>
      <w:r>
        <w:rPr>
          <w:bCs/>
          <w:b/>
        </w:rPr>
        <w:t xml:space="preserve">[Previous Company Name]</w:t>
      </w:r>
      <w:r>
        <w:t xml:space="preserve">, Jakarta, Indonesia | [Start Date] – [End Date]</w:t>
      </w:r>
    </w:p>
    <w:p>
      <w:pPr>
        <w:numPr>
          <w:ilvl w:val="0"/>
          <w:numId w:val="1002"/>
        </w:numPr>
        <w:pStyle w:val="Compact"/>
      </w:pPr>
      <w:r>
        <w:t xml:space="preserve">Supported the HR team in managing employee onboarding, benefits administration, and compliance with Indonesian labor regulations.</w:t>
      </w:r>
    </w:p>
    <w:p>
      <w:pPr>
        <w:numPr>
          <w:ilvl w:val="0"/>
          <w:numId w:val="1002"/>
        </w:numPr>
        <w:pStyle w:val="Compact"/>
      </w:pPr>
      <w:r>
        <w:t xml:space="preserve">Collaborated with department heads to identify training needs and delivered workshops on soft skills, diversity, and company policies.</w:t>
      </w:r>
    </w:p>
    <w:p>
      <w:pPr>
        <w:numPr>
          <w:ilvl w:val="0"/>
          <w:numId w:val="1002"/>
        </w:numPr>
        <w:pStyle w:val="Compact"/>
      </w:pPr>
      <w:r>
        <w:t xml:space="preserve">Contributed to the development of a performance management system that aligned individual goals with organizational objectives in Jakarta's fast-paced business landscape.</w:t>
      </w:r>
    </w:p>
    <w:p>
      <w:pPr>
        <w:numPr>
          <w:ilvl w:val="0"/>
          <w:numId w:val="1002"/>
        </w:numPr>
        <w:pStyle w:val="Compact"/>
      </w:pPr>
      <w:r>
        <w:t xml:space="preserve">Managed employee relations through regular feedback sessions and acted as a liaison between employees and senior management.</w:t>
      </w:r>
    </w:p>
    <w:bookmarkEnd w:id="22"/>
    <w:bookmarkEnd w:id="23"/>
    <w:bookmarkStart w:id="24" w:name="education"/>
    <w:p>
      <w:pPr>
        <w:pStyle w:val="Heading3"/>
      </w:pPr>
      <w:r>
        <w:t xml:space="preserve">Education</w:t>
      </w:r>
    </w:p>
    <w:p>
      <w:pPr>
        <w:pStyle w:val="FirstParagraph"/>
      </w:pPr>
      <w:r>
        <w:rPr>
          <w:bCs/>
          <w:b/>
        </w:rPr>
        <w:t xml:space="preserve">Bachelor of Science in Psychology (Industrial/Organizational)</w:t>
      </w:r>
    </w:p>
    <w:p>
      <w:pPr>
        <w:pStyle w:val="BodyText"/>
      </w:pPr>
      <w:r>
        <w:rPr>
          <w:iCs/>
          <w:i/>
        </w:rPr>
        <w:t xml:space="preserve">[University Name]</w:t>
      </w:r>
      <w:r>
        <w:t xml:space="preserve">, Jakarta, Indonesia | [Graduation Year]</w:t>
      </w:r>
    </w:p>
    <w:p>
      <w:pPr>
        <w:pStyle w:val="BodyText"/>
      </w:pPr>
      <w:r>
        <w:rPr>
          <w:bCs/>
          <w:b/>
        </w:rPr>
        <w:t xml:space="preserve">Master of Business Administration (MBA)</w:t>
      </w:r>
    </w:p>
    <w:p>
      <w:pPr>
        <w:pStyle w:val="BodyText"/>
      </w:pPr>
      <w:r>
        <w:rPr>
          <w:iCs/>
          <w:i/>
        </w:rPr>
        <w:t xml:space="preserve">[University Name]</w:t>
      </w:r>
      <w:r>
        <w:t xml:space="preserve">, Jakarta, Indonesia | [Graduation Year]</w:t>
      </w:r>
    </w:p>
    <w:bookmarkEnd w:id="24"/>
    <w:bookmarkStart w:id="25" w:name="certifications"/>
    <w:p>
      <w:pPr>
        <w:pStyle w:val="Heading3"/>
      </w:pPr>
      <w:r>
        <w:t xml:space="preserve">Certifications</w:t>
      </w:r>
    </w:p>
    <w:p>
      <w:pPr>
        <w:numPr>
          <w:ilvl w:val="0"/>
          <w:numId w:val="1003"/>
        </w:numPr>
        <w:pStyle w:val="Compact"/>
      </w:pPr>
      <w:r>
        <w:t xml:space="preserve">Certified Human Resources Professional (CHRP) – [Issuing Organization], [Year]</w:t>
      </w:r>
    </w:p>
    <w:p>
      <w:pPr>
        <w:numPr>
          <w:ilvl w:val="0"/>
          <w:numId w:val="1003"/>
        </w:numPr>
        <w:pStyle w:val="Compact"/>
      </w:pPr>
      <w:r>
        <w:t xml:space="preserve">SHRM-SCP (Senior Certified Professional) – Society for Human Resource Management, [Year]</w:t>
      </w:r>
    </w:p>
    <w:p>
      <w:pPr>
        <w:numPr>
          <w:ilvl w:val="0"/>
          <w:numId w:val="1003"/>
        </w:numPr>
        <w:pStyle w:val="Compact"/>
      </w:pPr>
      <w:r>
        <w:t xml:space="preserve">Indonesian Labor Law Compliance Training – [Institution Name], [Year]</w:t>
      </w:r>
    </w:p>
    <w:p>
      <w:pPr>
        <w:numPr>
          <w:ilvl w:val="0"/>
          <w:numId w:val="1003"/>
        </w:numPr>
        <w:pStyle w:val="Compact"/>
      </w:pPr>
      <w:r>
        <w:t xml:space="preserve">Leadership Development Program – [Training Provider], Jakarta, Indonesia | [Year]</w:t>
      </w:r>
    </w:p>
    <w:bookmarkEnd w:id="25"/>
    <w:bookmarkStart w:id="26" w:name="key-skills"/>
    <w:p>
      <w:pPr>
        <w:pStyle w:val="Heading3"/>
      </w:pPr>
      <w:r>
        <w:t xml:space="preserve">Key Skills</w:t>
      </w:r>
    </w:p>
    <w:p>
      <w:pPr>
        <w:numPr>
          <w:ilvl w:val="0"/>
          <w:numId w:val="1004"/>
        </w:numPr>
        <w:pStyle w:val="Compact"/>
      </w:pPr>
      <w:r>
        <w:t xml:space="preserve">Talent Acquisition &amp; Retention</w:t>
      </w:r>
    </w:p>
    <w:p>
      <w:pPr>
        <w:numPr>
          <w:ilvl w:val="0"/>
          <w:numId w:val="1004"/>
        </w:numPr>
        <w:pStyle w:val="Compact"/>
      </w:pPr>
      <w:r>
        <w:t xml:space="preserve">Employee Relations &amp; Conflict Resolution</w:t>
      </w:r>
    </w:p>
    <w:p>
      <w:pPr>
        <w:numPr>
          <w:ilvl w:val="0"/>
          <w:numId w:val="1004"/>
        </w:numPr>
        <w:pStyle w:val="Compact"/>
      </w:pPr>
      <w:r>
        <w:t xml:space="preserve">Performance Management Systems</w:t>
      </w:r>
    </w:p>
    <w:p>
      <w:pPr>
        <w:numPr>
          <w:ilvl w:val="0"/>
          <w:numId w:val="1004"/>
        </w:numPr>
        <w:pStyle w:val="Compact"/>
      </w:pPr>
      <w:r>
        <w:t xml:space="preserve">HRIS Implementation &amp; Data Analysis</w:t>
      </w:r>
    </w:p>
    <w:p>
      <w:pPr>
        <w:numPr>
          <w:ilvl w:val="0"/>
          <w:numId w:val="1004"/>
        </w:numPr>
        <w:pStyle w:val="Compact"/>
      </w:pPr>
      <w:r>
        <w:t xml:space="preserve">Training &amp; Development Programs</w:t>
      </w:r>
    </w:p>
    <w:p>
      <w:pPr>
        <w:numPr>
          <w:ilvl w:val="0"/>
          <w:numId w:val="1004"/>
        </w:numPr>
        <w:pStyle w:val="Compact"/>
      </w:pPr>
      <w:r>
        <w:t xml:space="preserve">Cross-Cultural Team Management (Indonesia Jakarta Context)</w:t>
      </w:r>
    </w:p>
    <w:bookmarkEnd w:id="26"/>
    <w:bookmarkStart w:id="27" w:name="languages"/>
    <w:p>
      <w:pPr>
        <w:pStyle w:val="Heading3"/>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Bahasa Indonesia – Native or Proficient</w:t>
      </w:r>
    </w:p>
    <w:bookmarkEnd w:id="27"/>
    <w:bookmarkStart w:id="28" w:name="projectsinitiatives-in-indonesia-jakarta"/>
    <w:p>
      <w:pPr>
        <w:pStyle w:val="Heading3"/>
      </w:pPr>
      <w:r>
        <w:t xml:space="preserve">Projects/Initiatives in Indonesia Jakarta</w:t>
      </w:r>
    </w:p>
    <w:p>
      <w:pPr>
        <w:pStyle w:val="FirstParagraph"/>
      </w:pPr>
      <w:r>
        <w:rPr>
          <w:bCs/>
          <w:b/>
        </w:rPr>
        <w:t xml:space="preserve">Employee Engagement Program:</w:t>
      </w:r>
      <w:r>
        <w:t xml:space="preserve"> </w:t>
      </w:r>
      <w:r>
        <w:t xml:space="preserve">Launched a company-wide initiative to improve morale and productivity by introducing regular feedback mechanisms, recognition programs, and wellness activities tailored to the cultural nuances of Jakarta's workforce.</w:t>
      </w:r>
    </w:p>
    <w:p>
      <w:pPr>
        <w:pStyle w:val="BodyText"/>
      </w:pPr>
      <w:r>
        <w:rPr>
          <w:bCs/>
          <w:b/>
        </w:rPr>
        <w:t xml:space="preserve">Diversity &amp; Inclusion Strategy:</w:t>
      </w:r>
      <w:r>
        <w:t xml:space="preserve"> </w:t>
      </w:r>
      <w:r>
        <w:t xml:space="preserve">Designed policies to promote gender equality and multicultural inclusivity in a multi-ethnic workplace in Indonesia Jakarta. Collaborated with local NGOs to host workshops on unconscious bias and cultural sensitivity.</w:t>
      </w:r>
    </w:p>
    <w:p>
      <w:pPr>
        <w:pStyle w:val="BodyText"/>
      </w:pPr>
      <w:r>
        <w:rPr>
          <w:bCs/>
          <w:b/>
        </w:rPr>
        <w:t xml:space="preserve">Remote Work Framework:</w:t>
      </w:r>
      <w:r>
        <w:t xml:space="preserve"> </w:t>
      </w:r>
      <w:r>
        <w:t xml:space="preserve">Developed flexible work arrangements during the pandemic, ensuring compliance with Indonesian labor laws while maintaining operational efficiency for teams across Jakarta and surrounding areas.</w:t>
      </w:r>
    </w:p>
    <w:bookmarkEnd w:id="28"/>
    <w:bookmarkStart w:id="29" w:name="professional-affiliations"/>
    <w:p>
      <w:pPr>
        <w:pStyle w:val="Heading3"/>
      </w:pPr>
      <w:r>
        <w:t xml:space="preserve">Professional Affiliations</w:t>
      </w:r>
    </w:p>
    <w:p>
      <w:pPr>
        <w:numPr>
          <w:ilvl w:val="0"/>
          <w:numId w:val="1006"/>
        </w:numPr>
        <w:pStyle w:val="Compact"/>
      </w:pPr>
      <w:r>
        <w:t xml:space="preserve">Member, Indonesian Human Resources Association (APHRINDO)</w:t>
      </w:r>
    </w:p>
    <w:p>
      <w:pPr>
        <w:numPr>
          <w:ilvl w:val="0"/>
          <w:numId w:val="1006"/>
        </w:numPr>
        <w:pStyle w:val="Compact"/>
      </w:pPr>
      <w:r>
        <w:t xml:space="preserve">Member, Society for Human Resource Management (SHRM)</w:t>
      </w:r>
    </w:p>
    <w:p>
      <w:pPr>
        <w:numPr>
          <w:ilvl w:val="0"/>
          <w:numId w:val="1006"/>
        </w:numPr>
        <w:pStyle w:val="Compact"/>
      </w:pPr>
      <w:r>
        <w:t xml:space="preserve">Volunteer, Jakarta Business Council for Sustainable Development</w:t>
      </w:r>
    </w:p>
    <w:bookmarkEnd w:id="29"/>
    <w:bookmarkStart w:id="30" w:name="references"/>
    <w:p>
      <w:pPr>
        <w:pStyle w:val="Heading3"/>
      </w:pPr>
      <w:r>
        <w:t xml:space="preserve">References</w:t>
      </w:r>
    </w:p>
    <w:p>
      <w:pPr>
        <w:pStyle w:val="FirstParagraph"/>
      </w:pPr>
      <w:r>
        <w:t xml:space="preserve">Available upon request.</w:t>
      </w:r>
    </w:p>
    <w:p>
      <w:pPr>
        <w:pStyle w:val="BodyText"/>
      </w:pPr>
      <w:r>
        <w:t xml:space="preserve">This Curriculum Vitae is tailored for Human Resources Manager roles in Indonesia Jakarta, emphasizing local expertise and global HR best practices.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(Indonesia Jakarta)</dc:title>
  <dc:creator/>
  <dc:language>en</dc:language>
  <cp:keywords/>
  <dcterms:created xsi:type="dcterms:W3CDTF">2026-05-30T21:13:17Z</dcterms:created>
  <dcterms:modified xsi:type="dcterms:W3CDTF">2026-05-30T21:13:17Z</dcterms:modified>
</cp:coreProperties>
</file>

<file path=docProps/custom.xml><?xml version="1.0" encoding="utf-8"?>
<Properties xmlns="http://schemas.openxmlformats.org/officeDocument/2006/custom-properties" xmlns:vt="http://schemas.openxmlformats.org/officeDocument/2006/docPropsVTypes"/>
</file>