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Human Resources Manager with a proven track record of driving organizational success through strategic HR initiatives. Specializing in talent acquisition, employee development, and compliance with Iranian labor laws. Proficient in fostering a positive workplace culture aligned with the unique demands of Tehran's dynamic business environment. Committed to contributing to the growth of organizations in Iran by leveraging expertise in human resources management.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HR operations, including recruitment, onboarding, performance management, and employee relations in compliance with Iranian labor regulations.</w:t>
      </w:r>
    </w:p>
    <w:p>
      <w:pPr>
        <w:numPr>
          <w:ilvl w:val="0"/>
          <w:numId w:val="1001"/>
        </w:numPr>
        <w:pStyle w:val="Compact"/>
      </w:pPr>
      <w:r>
        <w:t xml:space="preserve">Designing and implementing training programs tailored to the cultural and professional needs of Tehran's workforce, resulting in a 25% increase in employee productivity.</w:t>
      </w:r>
    </w:p>
    <w:p>
      <w:pPr>
        <w:numPr>
          <w:ilvl w:val="0"/>
          <w:numId w:val="1001"/>
        </w:numPr>
        <w:pStyle w:val="Compact"/>
      </w:pPr>
      <w:r>
        <w:t xml:space="preserve">Collaborating with department heads to align HR strategies with organizational goals, ensuring talent acquisition meets the demands of Iran's competitive markets.</w:t>
      </w:r>
    </w:p>
    <w:p>
      <w:pPr>
        <w:numPr>
          <w:ilvl w:val="0"/>
          <w:numId w:val="1001"/>
        </w:numPr>
        <w:pStyle w:val="Compact"/>
      </w:pPr>
      <w:r>
        <w:t xml:space="preserve">Maintaining a positive employer brand in Tehran by fostering strong relationships with job seekers and current employees through effective communication and engagement initiatives.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daily HR functions such as payroll processing, benefits administration, and employee records, ensuring accuracy and compliance with Iranian labor laws.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policies and procedures that reflected the cultural values of Iran while promoting a fair and inclusive workplace.</w:t>
      </w:r>
    </w:p>
    <w:p>
      <w:pPr>
        <w:numPr>
          <w:ilvl w:val="0"/>
          <w:numId w:val="1002"/>
        </w:numPr>
        <w:pStyle w:val="Compact"/>
      </w:pPr>
      <w:r>
        <w:t xml:space="preserve">Conducted regular performance evaluations and provided feedback to employees in Tehran, contributing to a 15% reduction in staff turnover.</w:t>
      </w:r>
    </w:p>
    <w:p>
      <w:pPr>
        <w:numPr>
          <w:ilvl w:val="0"/>
          <w:numId w:val="1002"/>
        </w:numPr>
        <w:pStyle w:val="Compact"/>
      </w:pPr>
      <w:r>
        <w:t xml:space="preserve">Supported HR projects focused on employee wellness and professional development, aligning with the growing emphasis on work-life balance in Iran's urban centers.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human-resources-management"/>
    <w:p>
      <w:pPr>
        <w:pStyle w:val="Heading3"/>
      </w:pPr>
      <w:r>
        <w:t xml:space="preserve">MSc in Human Resources Management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organizational behavior, labor law, and strategic HR planning with a focus on the Iranian context.</w:t>
      </w:r>
    </w:p>
    <w:p>
      <w:pPr>
        <w:numPr>
          <w:ilvl w:val="0"/>
          <w:numId w:val="1003"/>
        </w:numPr>
        <w:pStyle w:val="Compact"/>
      </w:pPr>
      <w:r>
        <w:t xml:space="preserve">Published research on workforce diversity and inclusion in Tehran’s corporate sector.</w:t>
      </w:r>
    </w:p>
    <w:bookmarkEnd w:id="25"/>
    <w:bookmarkStart w:id="26" w:name="bsc-in-business-administration"/>
    <w:p>
      <w:pPr>
        <w:pStyle w:val="Heading3"/>
      </w:pPr>
      <w:r>
        <w:t xml:space="preserve">BSc in Business Administration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management, economics, and human resource practices relevant to Iran's business landscape.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impact of HR policies on employee satisfaction in Tehran-based organizations.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HR Specialization:</w:t>
      </w:r>
      <w:r>
        <w:t xml:space="preserve"> </w:t>
      </w:r>
      <w:r>
        <w:t xml:space="preserve">Recruitment, employee relations, training &amp; development, compensation &amp; benefits.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Law Compliance:</w:t>
      </w:r>
      <w:r>
        <w:t xml:space="preserve"> </w:t>
      </w:r>
      <w:r>
        <w:t xml:space="preserve">Expertise in Iranian labor laws and regulations (e.g., Labor Code of the Islamic Republic of Iran).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Tehran's socio-cultural dynamics and workplace norms.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Persian and English; proficient in written and verbal communication for cross-functional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HRIS systems (e.g., SAP, Oracle HR) and Microsoft Office Suite.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in Human Resources (PHR):</w:t>
      </w:r>
      <w:r>
        <w:t xml:space="preserve"> </w:t>
      </w:r>
      <w:r>
        <w:t xml:space="preserve">[Issuing Organization]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SHRM Certified Professional (SHRM-SCP):</w:t>
      </w:r>
      <w:r>
        <w:t xml:space="preserve"> </w:t>
      </w:r>
      <w:r>
        <w:t xml:space="preserve">[Issuing Organization]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Iranian Labor Law Certification:</w:t>
      </w:r>
      <w:r>
        <w:t xml:space="preserve"> </w:t>
      </w:r>
      <w:r>
        <w:t xml:space="preserve">[Institution] | [Year]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Tehran HR Excellence Award (2023):</w:t>
      </w:r>
      <w:r>
        <w:t xml:space="preserve"> </w:t>
      </w:r>
      <w:r>
        <w:t xml:space="preserve">Recognized for innovative HR strategies that improved employee engagement in a multinational company based in Tehran.</w:t>
      </w:r>
    </w:p>
    <w:p>
      <w:pPr>
        <w:pStyle w:val="BodyText"/>
      </w:pPr>
      <w:r>
        <w:rPr>
          <w:bCs/>
          <w:b/>
        </w:rPr>
        <w:t xml:space="preserve">Employee Retention Initiative:</w:t>
      </w:r>
      <w:r>
        <w:t xml:space="preserve"> </w:t>
      </w:r>
      <w:r>
        <w:t xml:space="preserve">Led a program in Tehran that reduced staff turnover by 20% through tailored career development plans and mentorship programs.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Persian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Working Proficiency)</w:t>
      </w:r>
    </w:p>
    <w:bookmarkEnd w:id="31"/>
    <w:bookmarkStart w:id="33" w:name="volunteer-experience"/>
    <w:p>
      <w:pPr>
        <w:pStyle w:val="Heading2"/>
      </w:pPr>
      <w:r>
        <w:t xml:space="preserve">Volunteer Experience</w:t>
      </w:r>
    </w:p>
    <w:bookmarkStart w:id="32" w:name="hr-mentor"/>
    <w:p>
      <w:pPr>
        <w:pStyle w:val="Heading3"/>
      </w:pPr>
      <w:r>
        <w:t xml:space="preserve">HR Mentor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[NGO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Mentored aspiring HR professionals in Tehran, focusing on practical skills and understanding of local labor laws.</w:t>
      </w:r>
    </w:p>
    <w:p>
      <w:pPr>
        <w:numPr>
          <w:ilvl w:val="0"/>
          <w:numId w:val="1008"/>
        </w:numPr>
        <w:pStyle w:val="Compact"/>
      </w:pPr>
      <w:r>
        <w:t xml:space="preserve">Contributed to workshops on workplace ethics and cultural sensitivity for young graduates.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2026-09-25T11:40:39Z</dcterms:created>
  <dcterms:modified xsi:type="dcterms:W3CDTF">2026-09-25T11:40:39Z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