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human-resources-manager-italy-milan"/>
    <w:p>
      <w:pPr>
        <w:pStyle w:val="Heading2"/>
      </w:pPr>
      <w:r>
        <w:t xml:space="preserve">Human Resources Manager | Italy Milan</w:t>
      </w:r>
    </w:p>
    <w:bookmarkStart w:id="20" w:name="persoonal-information"/>
    <w:p>
      <w:pPr>
        <w:pStyle w:val="Heading3"/>
      </w:pPr>
      <w:r>
        <w:t xml:space="preserve">Persoonal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a proven track record in managing talent acquisition, employee relations, and organizational development. Specialized in aligning HR strategies with business objectives to drive growth and innovation. With extensive experience working within the dynamic corporate landscape of Italy Milan, I have developed a deep understanding of local labor laws, cultural nuances, and industry-specific HR challenges. My expertise spans recruitment, training programs, performance management systems, and fostering inclusive workplace environments. Committed to delivering results through strategic HR initiatives tailored to the unique needs of businesses in Italy Milan.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Ambiente Sostenibile SpA | Milan, Italy</w:t>
      </w:r>
    </w:p>
    <w:p>
      <w:pPr>
        <w:pStyle w:val="BodyText"/>
      </w:pPr>
      <w:r>
        <w:rPr>
          <w:iCs/>
          <w:i/>
        </w:rPr>
        <w:t xml:space="preserve">January 2020 – Present</w:t>
      </w:r>
    </w:p>
    <w:p>
      <w:pPr>
        <w:numPr>
          <w:ilvl w:val="0"/>
          <w:numId w:val="1001"/>
        </w:numPr>
        <w:pStyle w:val="Compact"/>
      </w:pPr>
      <w:r>
        <w:t xml:space="preserve">Overseeing end-to-end HR operations, including recruitment, onboarding, and employee engagement programs for 500+ employees across Milan and regional offices.</w:t>
      </w:r>
    </w:p>
    <w:p>
      <w:pPr>
        <w:numPr>
          <w:ilvl w:val="0"/>
          <w:numId w:val="1001"/>
        </w:numPr>
        <w:pStyle w:val="Compact"/>
      </w:pPr>
      <w:r>
        <w:t xml:space="preserve">Designing and implementing a comprehensive performance management system that increased productivity by 25% within the first year.</w:t>
      </w:r>
    </w:p>
    <w:p>
      <w:pPr>
        <w:numPr>
          <w:ilvl w:val="0"/>
          <w:numId w:val="1001"/>
        </w:numPr>
        <w:pStyle w:val="Compact"/>
      </w:pPr>
      <w:r>
        <w:t xml:space="preserve">Establishing partnerships with local universities in Italy Milan to create internship programs, strengthening the talent pipeline for future leadership roles.</w:t>
      </w:r>
    </w:p>
    <w:p>
      <w:pPr>
        <w:numPr>
          <w:ilvl w:val="0"/>
          <w:numId w:val="1001"/>
        </w:numPr>
        <w:pStyle w:val="Compact"/>
      </w:pPr>
      <w:r>
        <w:t xml:space="preserve">Leading diversity and inclusion initiatives, resulting in a 30% increase in female representation in managerial positions across Milan-based departments.</w:t>
      </w:r>
    </w:p>
    <w:p>
      <w:pPr>
        <w:numPr>
          <w:ilvl w:val="0"/>
          <w:numId w:val="1001"/>
        </w:numPr>
        <w:pStyle w:val="Compact"/>
      </w:pPr>
      <w:r>
        <w:t xml:space="preserve">Ensuring compliance with Italian labor laws and regulations, including the recent reforms on remote work and employee benefits under the National Collective Labor Agreement (CCL).</w:t>
      </w:r>
    </w:p>
    <w:bookmarkEnd w:id="22"/>
    <w:bookmarkStart w:id="23" w:name="hr-coordinator"/>
    <w:p>
      <w:pPr>
        <w:pStyle w:val="Heading4"/>
      </w:pPr>
      <w:r>
        <w:t xml:space="preserve">HR Coordinator</w:t>
      </w:r>
    </w:p>
    <w:p>
      <w:pPr>
        <w:pStyle w:val="FirstParagraph"/>
      </w:pPr>
      <w:r>
        <w:rPr>
          <w:bCs/>
          <w:b/>
        </w:rPr>
        <w:t xml:space="preserve">TechInnovate Solutions | Milan, Italy</w:t>
      </w:r>
    </w:p>
    <w:p>
      <w:pPr>
        <w:pStyle w:val="BodyText"/>
      </w:pPr>
      <w:r>
        <w:rPr>
          <w:iCs/>
          <w:i/>
        </w:rPr>
        <w:t xml:space="preserve">June 2017 – December 2019</w:t>
      </w:r>
    </w:p>
    <w:p>
      <w:pPr>
        <w:numPr>
          <w:ilvl w:val="0"/>
          <w:numId w:val="1002"/>
        </w:numPr>
        <w:pStyle w:val="Compact"/>
      </w:pPr>
      <w:r>
        <w:t xml:space="preserve">Managed day-to-day HR activities, including payroll processing, employee relations, and benefits administration for a multinational team in Italy Milan.</w:t>
      </w:r>
    </w:p>
    <w:p>
      <w:pPr>
        <w:numPr>
          <w:ilvl w:val="0"/>
          <w:numId w:val="1002"/>
        </w:numPr>
        <w:pStyle w:val="Compact"/>
      </w:pPr>
      <w:r>
        <w:t xml:space="preserve">Streamlined the recruitment process by introducing digital tools like LinkedIn Talent Insights and SAP SuccessFactors, reducing time-to-hire by 40%.</w:t>
      </w:r>
    </w:p>
    <w:p>
      <w:pPr>
        <w:numPr>
          <w:ilvl w:val="0"/>
          <w:numId w:val="1002"/>
        </w:numPr>
        <w:pStyle w:val="Compact"/>
      </w:pPr>
      <w:r>
        <w:t xml:space="preserve">Organized monthly workshops on workplace wellness and mental health, fostering a supportive culture aligned with Italian labor standards.</w:t>
      </w:r>
    </w:p>
    <w:p>
      <w:pPr>
        <w:numPr>
          <w:ilvl w:val="0"/>
          <w:numId w:val="1002"/>
        </w:numPr>
        <w:pStyle w:val="Compact"/>
      </w:pPr>
      <w:r>
        <w:t xml:space="preserve">Collaborated with department heads to identify skill gaps and develop targeted training programs, improving employee retention by 15%.</w:t>
      </w:r>
    </w:p>
    <w:bookmarkEnd w:id="23"/>
    <w:bookmarkStart w:id="24" w:name="hr-assistant"/>
    <w:p>
      <w:pPr>
        <w:pStyle w:val="Heading4"/>
      </w:pPr>
      <w:r>
        <w:t xml:space="preserve">HR Assistant</w:t>
      </w:r>
    </w:p>
    <w:p>
      <w:pPr>
        <w:pStyle w:val="FirstParagraph"/>
      </w:pPr>
      <w:r>
        <w:rPr>
          <w:bCs/>
          <w:b/>
        </w:rPr>
        <w:t xml:space="preserve">EcoLabs Italia | Milan, Italy</w:t>
      </w:r>
    </w:p>
    <w:p>
      <w:pPr>
        <w:pStyle w:val="BodyText"/>
      </w:pPr>
      <w:r>
        <w:rPr>
          <w:iCs/>
          <w:i/>
        </w:rPr>
        <w:t xml:space="preserve">September 2015 – May 2017</w:t>
      </w:r>
    </w:p>
    <w:p>
      <w:pPr>
        <w:numPr>
          <w:ilvl w:val="0"/>
          <w:numId w:val="1003"/>
        </w:numPr>
        <w:pStyle w:val="Compact"/>
      </w:pPr>
      <w:r>
        <w:t xml:space="preserve">Assisted in the development of employee onboarding programs, ensuring compliance with Italian labor codes and company policies.</w:t>
      </w:r>
    </w:p>
    <w:p>
      <w:pPr>
        <w:numPr>
          <w:ilvl w:val="0"/>
          <w:numId w:val="1003"/>
        </w:numPr>
        <w:pStyle w:val="Compact"/>
      </w:pPr>
      <w:r>
        <w:t xml:space="preserve">Supported the implementation of a new HRIS system, enhancing data accuracy and operational efficiency across Milan's offices.</w:t>
      </w:r>
    </w:p>
    <w:p>
      <w:pPr>
        <w:numPr>
          <w:ilvl w:val="0"/>
          <w:numId w:val="1003"/>
        </w:numPr>
        <w:pStyle w:val="Compact"/>
      </w:pPr>
      <w:r>
        <w:t xml:space="preserve">Provided administrative support for annual performance reviews and career development planning for 200+ employees.</w:t>
      </w:r>
    </w:p>
    <w:bookmarkEnd w:id="24"/>
    <w:bookmarkEnd w:id="25"/>
    <w:bookmarkStart w:id="29" w:name="education-certifications"/>
    <w:p>
      <w:pPr>
        <w:pStyle w:val="Heading3"/>
      </w:pPr>
      <w:r>
        <w:t xml:space="preserve">Education &amp; Certifications</w:t>
      </w:r>
    </w:p>
    <w:bookmarkStart w:id="26" w:name="msc-in-human-resource-management"/>
    <w:p>
      <w:pPr>
        <w:pStyle w:val="Heading4"/>
      </w:pPr>
      <w:r>
        <w:t xml:space="preserve">MSc in Human Resource Management</w:t>
      </w:r>
    </w:p>
    <w:p>
      <w:pPr>
        <w:pStyle w:val="FirstParagraph"/>
      </w:pPr>
      <w:r>
        <w:rPr>
          <w:bCs/>
          <w:b/>
        </w:rPr>
        <w:t xml:space="preserve">Università Bocconi, Milan, Italy</w:t>
      </w:r>
    </w:p>
    <w:p>
      <w:pPr>
        <w:pStyle w:val="BodyText"/>
      </w:pPr>
      <w:r>
        <w:rPr>
          <w:iCs/>
          <w:i/>
        </w:rPr>
        <w:t xml:space="preserve">September 2012 – June 2015</w:t>
      </w:r>
    </w:p>
    <w:p>
      <w:pPr>
        <w:numPr>
          <w:ilvl w:val="0"/>
          <w:numId w:val="1004"/>
        </w:numPr>
        <w:pStyle w:val="Compact"/>
      </w:pPr>
      <w:r>
        <w:t xml:space="preserve">Thesis: "Strategic HR Practices in Italian SMEs: A Case Study of Milan-Based Enterprises."</w:t>
      </w:r>
    </w:p>
    <w:p>
      <w:pPr>
        <w:numPr>
          <w:ilvl w:val="0"/>
          <w:numId w:val="1004"/>
        </w:numPr>
        <w:pStyle w:val="Compact"/>
      </w:pPr>
      <w:r>
        <w:t xml:space="preserve">Courses focused on labor relations, organizational behavior, and international HR management.</w:t>
      </w:r>
    </w:p>
    <w:bookmarkEnd w:id="26"/>
    <w:bookmarkStart w:id="27" w:name="X55a2da3855a8cb9d201897a0af052035e8b48dd"/>
    <w:p>
      <w:pPr>
        <w:pStyle w:val="Heading4"/>
      </w:pPr>
      <w:r>
        <w:t xml:space="preserve">Certified Human Resources Professional (CHRP)</w:t>
      </w:r>
    </w:p>
    <w:p>
      <w:pPr>
        <w:pStyle w:val="FirstParagraph"/>
      </w:pPr>
      <w:r>
        <w:rPr>
          <w:bCs/>
          <w:b/>
        </w:rPr>
        <w:t xml:space="preserve">Human Resources Certification Institute (HRCI), USA</w:t>
      </w:r>
    </w:p>
    <w:p>
      <w:pPr>
        <w:pStyle w:val="BodyText"/>
      </w:pPr>
      <w:r>
        <w:rPr>
          <w:iCs/>
          <w:i/>
        </w:rPr>
        <w:t xml:space="preserve">2018</w:t>
      </w:r>
    </w:p>
    <w:bookmarkEnd w:id="27"/>
    <w:bookmarkStart w:id="28" w:name="italian-labor-law-compliance-course"/>
    <w:p>
      <w:pPr>
        <w:pStyle w:val="Heading4"/>
      </w:pPr>
      <w:r>
        <w:t xml:space="preserve">Italian Labor Law Compliance Course</w:t>
      </w:r>
    </w:p>
    <w:p>
      <w:pPr>
        <w:pStyle w:val="FirstParagraph"/>
      </w:pPr>
      <w:r>
        <w:rPr>
          <w:bCs/>
          <w:b/>
        </w:rPr>
        <w:t xml:space="preserve">Istituto Italiano di Formazione, Milan, Italy</w:t>
      </w:r>
    </w:p>
    <w:p>
      <w:pPr>
        <w:pStyle w:val="BodyText"/>
      </w:pPr>
      <w:r>
        <w:rPr>
          <w:iCs/>
          <w:i/>
        </w:rPr>
        <w:t xml:space="preserve">2019</w:t>
      </w:r>
    </w:p>
    <w:bookmarkEnd w:id="28"/>
    <w:bookmarkEnd w:id="29"/>
    <w:bookmarkStart w:id="30" w:name="skills"/>
    <w:p>
      <w:pPr>
        <w:pStyle w:val="Heading3"/>
      </w:pPr>
      <w:r>
        <w:t xml:space="preserve">Skills</w:t>
      </w:r>
    </w:p>
    <w:p>
      <w:pPr>
        <w:numPr>
          <w:ilvl w:val="0"/>
          <w:numId w:val="1005"/>
        </w:numPr>
        <w:pStyle w:val="Compact"/>
      </w:pPr>
      <w:r>
        <w:rPr>
          <w:bCs/>
          <w:b/>
        </w:rPr>
        <w:t xml:space="preserve">Strategic HR Planning:</w:t>
      </w:r>
      <w:r>
        <w:t xml:space="preserve"> </w:t>
      </w:r>
      <w:r>
        <w:t xml:space="preserve">Aligning workforce strategies with organizational goals in Italy Milan.</w:t>
      </w:r>
    </w:p>
    <w:p>
      <w:pPr>
        <w:numPr>
          <w:ilvl w:val="0"/>
          <w:numId w:val="1005"/>
        </w:numPr>
        <w:pStyle w:val="Compact"/>
      </w:pPr>
      <w:r>
        <w:rPr>
          <w:bCs/>
          <w:b/>
        </w:rPr>
        <w:t xml:space="preserve">Talent Acquisition:</w:t>
      </w:r>
      <w:r>
        <w:t xml:space="preserve"> </w:t>
      </w:r>
      <w:r>
        <w:t xml:space="preserve">Expertise in recruitment, employer branding, and candidate selection processes.</w:t>
      </w:r>
    </w:p>
    <w:p>
      <w:pPr>
        <w:numPr>
          <w:ilvl w:val="0"/>
          <w:numId w:val="1005"/>
        </w:numPr>
        <w:pStyle w:val="Compact"/>
      </w:pPr>
      <w:r>
        <w:rPr>
          <w:bCs/>
          <w:b/>
        </w:rPr>
        <w:t xml:space="preserve">Employee Relations:</w:t>
      </w:r>
      <w:r>
        <w:t xml:space="preserve"> </w:t>
      </w:r>
      <w:r>
        <w:t xml:space="preserve">Conflict resolution, mediation, and fostering positive workplace cultures.</w:t>
      </w:r>
    </w:p>
    <w:p>
      <w:pPr>
        <w:numPr>
          <w:ilvl w:val="0"/>
          <w:numId w:val="1005"/>
        </w:numPr>
        <w:pStyle w:val="Compact"/>
      </w:pPr>
      <w:r>
        <w:rPr>
          <w:bCs/>
          <w:b/>
        </w:rPr>
        <w:t xml:space="preserve">Training &amp; Development:</w:t>
      </w:r>
      <w:r>
        <w:t xml:space="preserve"> </w:t>
      </w:r>
      <w:r>
        <w:t xml:space="preserve">Designing programs to enhance leadership skills and professional growth.</w:t>
      </w:r>
    </w:p>
    <w:p>
      <w:pPr>
        <w:numPr>
          <w:ilvl w:val="0"/>
          <w:numId w:val="1005"/>
        </w:numPr>
        <w:pStyle w:val="Compact"/>
      </w:pPr>
      <w:r>
        <w:rPr>
          <w:bCs/>
          <w:b/>
        </w:rPr>
        <w:t xml:space="preserve">HRIS Systems:</w:t>
      </w:r>
      <w:r>
        <w:t xml:space="preserve"> </w:t>
      </w:r>
      <w:r>
        <w:t xml:space="preserve">Proficient in SAP SuccessFactors, Workday, and Oracle HCM.</w:t>
      </w:r>
    </w:p>
    <w:p>
      <w:pPr>
        <w:numPr>
          <w:ilvl w:val="0"/>
          <w:numId w:val="1005"/>
        </w:numPr>
        <w:pStyle w:val="Compact"/>
      </w:pPr>
      <w:r>
        <w:rPr>
          <w:bCs/>
          <w:b/>
        </w:rPr>
        <w:t xml:space="preserve">Labor Law Compliance:</w:t>
      </w:r>
      <w:r>
        <w:t xml:space="preserve"> </w:t>
      </w:r>
      <w:r>
        <w:t xml:space="preserve">In-depth knowledge of Italian labor regulations, including GDPR and workplace safety standards.</w:t>
      </w:r>
    </w:p>
    <w:bookmarkEnd w:id="30"/>
    <w:bookmarkStart w:id="31" w:name="languages"/>
    <w:p>
      <w:pPr>
        <w:pStyle w:val="Heading3"/>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Advanced (C1 level)</w:t>
      </w:r>
    </w:p>
    <w:p>
      <w:pPr>
        <w:numPr>
          <w:ilvl w:val="0"/>
          <w:numId w:val="1006"/>
        </w:numPr>
        <w:pStyle w:val="Compact"/>
      </w:pPr>
      <w:r>
        <w:t xml:space="preserve">French – Intermediate</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Associazione Italiana Direttori del Lavoro (AIDEL) – Member since 2018</w:t>
      </w:r>
    </w:p>
    <w:p>
      <w:pPr>
        <w:numPr>
          <w:ilvl w:val="0"/>
          <w:numId w:val="1007"/>
        </w:numPr>
        <w:pStyle w:val="Compact"/>
      </w:pPr>
      <w:r>
        <w:t xml:space="preserve">Society for Human Resource Management (SHRM) – Member since 2020</w:t>
      </w:r>
    </w:p>
    <w:p>
      <w:pPr>
        <w:pStyle w:val="FirstParagraph"/>
      </w:pPr>
      <w:r>
        <w:rPr>
          <w:bCs/>
          <w:b/>
        </w:rPr>
        <w:t xml:space="preserve">Volunteer Work:</w:t>
      </w:r>
    </w:p>
    <w:p>
      <w:pPr>
        <w:numPr>
          <w:ilvl w:val="0"/>
          <w:numId w:val="1008"/>
        </w:numPr>
        <w:pStyle w:val="Compact"/>
      </w:pPr>
      <w:r>
        <w:t xml:space="preserve">Founder of "HR for Milan" – A nonprofit initiative providing free HR consultations to small businesses in Italy Milan.</w:t>
      </w:r>
    </w:p>
    <w:p>
      <w:pPr>
        <w:numPr>
          <w:ilvl w:val="0"/>
          <w:numId w:val="1008"/>
        </w:numPr>
        <w:pStyle w:val="Compact"/>
      </w:pPr>
      <w:r>
        <w:t xml:space="preserve">Guest speaker at the Milan Chamber of Commerce on "Modern HR Practices in the Italian Market."</w:t>
      </w:r>
    </w:p>
    <w:p>
      <w:pPr>
        <w:pStyle w:val="FirstParagraph"/>
      </w:pPr>
      <w:r>
        <w:rPr>
          <w:bCs/>
          <w:b/>
        </w:rPr>
        <w:t xml:space="preserve">Interests:</w:t>
      </w:r>
    </w:p>
    <w:p>
      <w:pPr>
        <w:numPr>
          <w:ilvl w:val="0"/>
          <w:numId w:val="1009"/>
        </w:numPr>
        <w:pStyle w:val="Compact"/>
      </w:pPr>
      <w:r>
        <w:t xml:space="preserve">Studying Italian corporate culture and its impact on HR strategies</w:t>
      </w:r>
    </w:p>
    <w:p>
      <w:pPr>
        <w:numPr>
          <w:ilvl w:val="0"/>
          <w:numId w:val="1009"/>
        </w:numPr>
        <w:pStyle w:val="Compact"/>
      </w:pPr>
      <w:r>
        <w:t xml:space="preserve">Attending seminars on workplace innovation in Milan</w:t>
      </w:r>
    </w:p>
    <w:p>
      <w:pPr>
        <w:numPr>
          <w:ilvl w:val="0"/>
          <w:numId w:val="1009"/>
        </w:numPr>
        <w:pStyle w:val="Compact"/>
      </w:pPr>
      <w:r>
        <w:t xml:space="preserve">Exploring sustainable HR practices aligned with Italy’s green economy goals</w:t>
      </w:r>
    </w:p>
    <w:bookmarkEnd w:id="32"/>
    <w:p>
      <w:pPr>
        <w:pStyle w:val="FirstParagraph"/>
      </w:pPr>
      <w:r>
        <w:t xml:space="preserve">This Curriculum Vitae is tailored for a Human Resources Manager role in Italy Milan, emphasizing local expertise, compliance with Italian labor laws, and a focus on strategic HR solutions. The document adheres to the requirements of the Italian job market while highlighting global HR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2026-05-30T22:50:58Z</dcterms:created>
  <dcterms:modified xsi:type="dcterms:W3CDTF">2026-05-30T22:50:58Z</dcterms:modified>
</cp:coreProperties>
</file>

<file path=docProps/custom.xml><?xml version="1.0" encoding="utf-8"?>
<Properties xmlns="http://schemas.openxmlformats.org/officeDocument/2006/custom-properties" xmlns:vt="http://schemas.openxmlformats.org/officeDocument/2006/docPropsVTypes"/>
</file>