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Kyoto, Japan</w:t>
      </w:r>
    </w:p>
    <w:bookmarkEnd w:id="20"/>
    <w:bookmarkEnd w:id="21"/>
    <w:bookmarkStart w:id="22" w:name="professional-summary"/>
    <w:p>
      <w:pPr>
        <w:pStyle w:val="Heading2"/>
      </w:pPr>
      <w:r>
        <w:t xml:space="preserve">Professional Summary</w:t>
      </w:r>
    </w:p>
    <w:p>
      <w:pPr>
        <w:pStyle w:val="FirstParagraph"/>
      </w:pPr>
      <w:r>
        <w:t xml:space="preserve">A dedicated and results-driven Human Resources Manager with [X years] of experience in fostering organizational growth through strategic talent development, employee engagement, and compliance with Japanese labor regulations. Proven expertise in managing multicultural teams within the dynamic business environment of Japan Kyoto. Committed to aligning HR practices with local cultural values while ensuring operational efficiency and employee satisfaction.</w:t>
      </w:r>
    </w:p>
    <w:bookmarkEnd w:id="22"/>
    <w:bookmarkStart w:id="26"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bCs/>
          <w:b/>
        </w:rPr>
        <w:t xml:space="preserve">[Company Name], Kyoto, Japan</w:t>
      </w:r>
    </w:p>
    <w:p>
      <w:pPr>
        <w:pStyle w:val="BodyText"/>
      </w:pPr>
      <w:r>
        <w:rPr>
          <w:iCs/>
          <w:i/>
        </w:rPr>
        <w:t xml:space="preserve">[Start Date] – [End Date]</w:t>
      </w:r>
    </w:p>
    <w:p>
      <w:pPr>
        <w:numPr>
          <w:ilvl w:val="0"/>
          <w:numId w:val="1001"/>
        </w:numPr>
        <w:pStyle w:val="Compact"/>
      </w:pPr>
      <w:r>
        <w:t xml:space="preserve">Developed and implemented HR strategies aligned with the unique cultural and operational needs of businesses in Japan Kyoto, enhancing employee retention by 25% over three years.</w:t>
      </w:r>
    </w:p>
    <w:p>
      <w:pPr>
        <w:numPr>
          <w:ilvl w:val="0"/>
          <w:numId w:val="1001"/>
        </w:numPr>
        <w:pStyle w:val="Compact"/>
      </w:pPr>
      <w:r>
        <w:t xml:space="preserve">Managed recruitment processes for multinational corporations operating in Kyoto, ensuring compliance with Japanese labor laws such as the Labor Standards Act and employment insurance regulations.</w:t>
      </w:r>
    </w:p>
    <w:p>
      <w:pPr>
        <w:numPr>
          <w:ilvl w:val="0"/>
          <w:numId w:val="1001"/>
        </w:numPr>
        <w:pStyle w:val="Compact"/>
      </w:pPr>
      <w:r>
        <w:t xml:space="preserve">Facilitated cross-cultural training programs to bridge communication gaps between local and international employees, fostering a harmonious workplace environment in line with Japan's "wa" (harmony) philosophy.</w:t>
      </w:r>
    </w:p>
    <w:p>
      <w:pPr>
        <w:numPr>
          <w:ilvl w:val="0"/>
          <w:numId w:val="1001"/>
        </w:numPr>
        <w:pStyle w:val="Compact"/>
      </w:pPr>
      <w:r>
        <w:t xml:space="preserve">Optimized performance management systems to align with Japanese corporate values, resulting in improved productivity and employee engagement scores by 30%.</w:t>
      </w:r>
    </w:p>
    <w:p>
      <w:pPr>
        <w:numPr>
          <w:ilvl w:val="0"/>
          <w:numId w:val="1001"/>
        </w:numPr>
        <w:pStyle w:val="Compact"/>
      </w:pPr>
      <w:r>
        <w:t xml:space="preserve">Collaborated with local government agencies and industry associations in Kyoto to stay updated on labor policy changes, ensuring the organization remained compliant and competitive.</w:t>
      </w:r>
    </w:p>
    <w:bookmarkEnd w:id="23"/>
    <w:bookmarkStart w:id="24" w:name="hr-coordinator"/>
    <w:p>
      <w:pPr>
        <w:pStyle w:val="Heading3"/>
      </w:pPr>
      <w:r>
        <w:t xml:space="preserve">HR Coordinator</w:t>
      </w:r>
    </w:p>
    <w:p>
      <w:pPr>
        <w:pStyle w:val="FirstParagraph"/>
      </w:pPr>
      <w:r>
        <w:rPr>
          <w:bCs/>
          <w:b/>
        </w:rPr>
        <w:t xml:space="preserve">[Previous Company Name], Tokyo, Japan</w:t>
      </w:r>
    </w:p>
    <w:p>
      <w:pPr>
        <w:pStyle w:val="BodyText"/>
      </w:pPr>
      <w:r>
        <w:rPr>
          <w:iCs/>
          <w:i/>
        </w:rPr>
        <w:t xml:space="preserve">[Start Date] – [End Date]</w:t>
      </w:r>
    </w:p>
    <w:p>
      <w:pPr>
        <w:numPr>
          <w:ilvl w:val="0"/>
          <w:numId w:val="1002"/>
        </w:numPr>
        <w:pStyle w:val="Compact"/>
      </w:pPr>
      <w:r>
        <w:t xml:space="preserve">Supported HR operations for a mid-sized firm in Tokyo, focusing on employee relations and internal communication. Played a key role in resolving workplace conflicts and maintaining a positive organizational culture.</w:t>
      </w:r>
    </w:p>
    <w:p>
      <w:pPr>
        <w:numPr>
          <w:ilvl w:val="0"/>
          <w:numId w:val="1002"/>
        </w:numPr>
        <w:pStyle w:val="Compact"/>
      </w:pPr>
      <w:r>
        <w:t xml:space="preserve">Organized company-wide events and team-building activities that strengthened employee morale, particularly during the challenging period of post-pandemic recovery in Japan Kyoto.</w:t>
      </w:r>
    </w:p>
    <w:p>
      <w:pPr>
        <w:numPr>
          <w:ilvl w:val="0"/>
          <w:numId w:val="1002"/>
        </w:numPr>
        <w:pStyle w:val="Compact"/>
      </w:pPr>
      <w:r>
        <w:t xml:space="preserve">Managed HR databases and payroll systems, ensuring accuracy and confidentiality in compliance with Japanese data protection laws.</w:t>
      </w:r>
    </w:p>
    <w:bookmarkEnd w:id="24"/>
    <w:bookmarkStart w:id="25" w:name="internship-hr-assistant"/>
    <w:p>
      <w:pPr>
        <w:pStyle w:val="Heading3"/>
      </w:pPr>
      <w:r>
        <w:t xml:space="preserve">Internship – HR Assistant</w:t>
      </w:r>
    </w:p>
    <w:p>
      <w:pPr>
        <w:pStyle w:val="FirstParagraph"/>
      </w:pPr>
      <w:r>
        <w:rPr>
          <w:bCs/>
          <w:b/>
        </w:rPr>
        <w:t xml:space="preserve">[Previous Organization], Kyoto, Japan</w:t>
      </w:r>
    </w:p>
    <w:p>
      <w:pPr>
        <w:pStyle w:val="BodyText"/>
      </w:pPr>
      <w:r>
        <w:rPr>
          <w:iCs/>
          <w:i/>
        </w:rPr>
        <w:t xml:space="preserve">[Start Date] – [End Date]</w:t>
      </w:r>
    </w:p>
    <w:p>
      <w:pPr>
        <w:numPr>
          <w:ilvl w:val="0"/>
          <w:numId w:val="1003"/>
        </w:numPr>
        <w:pStyle w:val="Compact"/>
      </w:pPr>
      <w:r>
        <w:t xml:space="preserve">Gained hands-on experience in administrative HR tasks, including onboarding new employees and maintaining employee records.</w:t>
      </w:r>
    </w:p>
    <w:p>
      <w:pPr>
        <w:numPr>
          <w:ilvl w:val="0"/>
          <w:numId w:val="1003"/>
        </w:numPr>
        <w:pStyle w:val="Compact"/>
      </w:pPr>
      <w:r>
        <w:t xml:space="preserve">Assisted in the preparation of annual performance reviews and salary adjustments, gaining insight into Japan's traditional "kacho-yujo" (manager-employee) relationship model.</w:t>
      </w:r>
    </w:p>
    <w:bookmarkEnd w:id="25"/>
    <w:bookmarkEnd w:id="26"/>
    <w:bookmarkStart w:id="29" w:name="education"/>
    <w:p>
      <w:pPr>
        <w:pStyle w:val="Heading2"/>
      </w:pPr>
      <w:r>
        <w:t xml:space="preserve">Education</w:t>
      </w:r>
    </w:p>
    <w:bookmarkStart w:id="27" w:name="mba-in-human-resource-management"/>
    <w:p>
      <w:pPr>
        <w:pStyle w:val="Heading3"/>
      </w:pPr>
      <w:r>
        <w:t xml:space="preserve">MBA in Human Resource Management</w:t>
      </w:r>
    </w:p>
    <w:p>
      <w:pPr>
        <w:pStyle w:val="FirstParagraph"/>
      </w:pPr>
      <w:r>
        <w:rPr>
          <w:bCs/>
          <w:b/>
        </w:rPr>
        <w:t xml:space="preserve">[University Name], Kyoto, Japan</w:t>
      </w:r>
    </w:p>
    <w:p>
      <w:pPr>
        <w:pStyle w:val="BodyText"/>
      </w:pPr>
      <w:r>
        <w:rPr>
          <w:iCs/>
          <w:i/>
        </w:rPr>
        <w:t xml:space="preserve">[Year]</w:t>
      </w:r>
    </w:p>
    <w:p>
      <w:pPr>
        <w:numPr>
          <w:ilvl w:val="0"/>
          <w:numId w:val="1004"/>
        </w:numPr>
        <w:pStyle w:val="Compact"/>
      </w:pPr>
      <w:r>
        <w:t xml:space="preserve">Specialized in cross-cultural management and organizational behavior, with a focus on HR practices specific to Japan.</w:t>
      </w:r>
    </w:p>
    <w:p>
      <w:pPr>
        <w:numPr>
          <w:ilvl w:val="0"/>
          <w:numId w:val="1004"/>
        </w:numPr>
        <w:pStyle w:val="Compact"/>
      </w:pPr>
      <w:r>
        <w:t xml:space="preserve">Completed a research project on "The Impact of Remote Work on Employee Engagement in Kyoto's Tech Sector," published in the [Journal Name].</w:t>
      </w:r>
    </w:p>
    <w:bookmarkEnd w:id="27"/>
    <w:bookmarkStart w:id="28" w:name="bachelor-of-arts-in-psychology"/>
    <w:p>
      <w:pPr>
        <w:pStyle w:val="Heading3"/>
      </w:pPr>
      <w:r>
        <w:t xml:space="preserve">Bachelor of Arts in Psychology</w:t>
      </w:r>
    </w:p>
    <w:p>
      <w:pPr>
        <w:pStyle w:val="FirstParagraph"/>
      </w:pPr>
      <w:r>
        <w:rPr>
          <w:bCs/>
          <w:b/>
        </w:rPr>
        <w:t xml:space="preserve">[University Name], Osaka, Japan</w:t>
      </w:r>
    </w:p>
    <w:p>
      <w:pPr>
        <w:pStyle w:val="BodyText"/>
      </w:pPr>
      <w:r>
        <w:rPr>
          <w:iCs/>
          <w:i/>
        </w:rPr>
        <w:t xml:space="preserve">[Year]</w:t>
      </w:r>
    </w:p>
    <w:bookmarkEnd w:id="28"/>
    <w:bookmarkEnd w:id="29"/>
    <w:bookmarkStart w:id="30" w:name="skills"/>
    <w:p>
      <w:pPr>
        <w:pStyle w:val="Heading2"/>
      </w:pPr>
      <w:r>
        <w:t xml:space="preserve">Skills</w:t>
      </w:r>
    </w:p>
    <w:p>
      <w:pPr>
        <w:numPr>
          <w:ilvl w:val="0"/>
          <w:numId w:val="1005"/>
        </w:numPr>
        <w:pStyle w:val="Compact"/>
      </w:pPr>
      <w:r>
        <w:t xml:space="preserve">Japanese language proficiency (N1 level)</w:t>
      </w:r>
    </w:p>
    <w:p>
      <w:pPr>
        <w:numPr>
          <w:ilvl w:val="0"/>
          <w:numId w:val="1005"/>
        </w:numPr>
        <w:pStyle w:val="Compact"/>
      </w:pPr>
      <w:r>
        <w:t xml:space="preserve">Expertise in Japanese labor laws and compliance frameworks</w:t>
      </w:r>
    </w:p>
    <w:p>
      <w:pPr>
        <w:numPr>
          <w:ilvl w:val="0"/>
          <w:numId w:val="1005"/>
        </w:numPr>
        <w:pStyle w:val="Compact"/>
      </w:pPr>
      <w:r>
        <w:t xml:space="preserve">Cross-cultural communication and conflict resolution</w:t>
      </w:r>
    </w:p>
    <w:p>
      <w:pPr>
        <w:numPr>
          <w:ilvl w:val="0"/>
          <w:numId w:val="1005"/>
        </w:numPr>
        <w:pStyle w:val="Compact"/>
      </w:pPr>
      <w:r>
        <w:t xml:space="preserve">Employee engagement and retention strategies tailored to Japan Kyoto's corporate culture</w:t>
      </w:r>
    </w:p>
    <w:p>
      <w:pPr>
        <w:numPr>
          <w:ilvl w:val="0"/>
          <w:numId w:val="1005"/>
        </w:numPr>
        <w:pStyle w:val="Compact"/>
      </w:pPr>
      <w:r>
        <w:t xml:space="preserve">HR software (e.g., SAP SuccessFactors, Workday)</w:t>
      </w:r>
    </w:p>
    <w:p>
      <w:pPr>
        <w:numPr>
          <w:ilvl w:val="0"/>
          <w:numId w:val="1005"/>
        </w:numPr>
        <w:pStyle w:val="Compact"/>
      </w:pPr>
      <w:r>
        <w:t xml:space="preserve">Performance management and talent development</w:t>
      </w:r>
    </w:p>
    <w:bookmarkEnd w:id="30"/>
    <w:bookmarkStart w:id="31" w:name="certifications"/>
    <w:p>
      <w:pPr>
        <w:pStyle w:val="Heading2"/>
      </w:pPr>
      <w:r>
        <w:t xml:space="preserve">Certifications</w:t>
      </w:r>
    </w:p>
    <w:p>
      <w:pPr>
        <w:numPr>
          <w:ilvl w:val="0"/>
          <w:numId w:val="1006"/>
        </w:numPr>
        <w:pStyle w:val="Compact"/>
      </w:pPr>
      <w:r>
        <w:t xml:space="preserve">Japanese Association of Corporate Executives (JACs) Certification in HR Management</w:t>
      </w:r>
    </w:p>
    <w:p>
      <w:pPr>
        <w:numPr>
          <w:ilvl w:val="0"/>
          <w:numId w:val="1006"/>
        </w:numPr>
        <w:pStyle w:val="Compact"/>
      </w:pPr>
      <w:r>
        <w:t xml:space="preserve">SHRM-SCP (Senior Professional in Human Resources) – Society for Human Resource Management</w:t>
      </w:r>
    </w:p>
    <w:p>
      <w:pPr>
        <w:numPr>
          <w:ilvl w:val="0"/>
          <w:numId w:val="1006"/>
        </w:numPr>
        <w:pStyle w:val="Compact"/>
      </w:pPr>
      <w:r>
        <w:t xml:space="preserve">Certificate in Cross-Cultural Management – Kyoto University of Foreign Studies</w:t>
      </w:r>
    </w:p>
    <w:bookmarkEnd w:id="31"/>
    <w:bookmarkStart w:id="32" w:name="professional-memberships"/>
    <w:p>
      <w:pPr>
        <w:pStyle w:val="Heading2"/>
      </w:pPr>
      <w:r>
        <w:t xml:space="preserve">Professional Memberships</w:t>
      </w:r>
    </w:p>
    <w:p>
      <w:pPr>
        <w:numPr>
          <w:ilvl w:val="0"/>
          <w:numId w:val="1007"/>
        </w:numPr>
        <w:pStyle w:val="Compact"/>
      </w:pPr>
      <w:r>
        <w:t xml:space="preserve">Japan Society for Human Resource Management (JSHRM)</w:t>
      </w:r>
    </w:p>
    <w:p>
      <w:pPr>
        <w:numPr>
          <w:ilvl w:val="0"/>
          <w:numId w:val="1007"/>
        </w:numPr>
        <w:pStyle w:val="Compact"/>
      </w:pPr>
      <w:r>
        <w:t xml:space="preserve">Kyoto Chamber of Commerce and Industry – HR Special Interest Group</w:t>
      </w:r>
    </w:p>
    <w:p>
      <w:pPr>
        <w:numPr>
          <w:ilvl w:val="0"/>
          <w:numId w:val="1007"/>
        </w:numPr>
        <w:pStyle w:val="Compact"/>
      </w:pPr>
      <w:r>
        <w:t xml:space="preserve">International Labour Organization (ILO) Network on Workplace Diversity</w:t>
      </w:r>
    </w:p>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Fluent in Japanese, with a deep understanding of Kyoto's traditional values and modern business practices.</w:t>
      </w:r>
    </w:p>
    <w:p>
      <w:pPr>
        <w:pStyle w:val="BodyText"/>
      </w:pPr>
      <w:r>
        <w:rPr>
          <w:bCs/>
          <w:b/>
        </w:rPr>
        <w:t xml:space="preserve">Community Involvement:</w:t>
      </w:r>
      <w:r>
        <w:t xml:space="preserve"> </w:t>
      </w:r>
      <w:r>
        <w:t xml:space="preserve">Volunteer HR mentor for local startups in Kyoto, providing guidance on employee development and compliance.</w:t>
      </w:r>
    </w:p>
    <w:p>
      <w:pPr>
        <w:pStyle w:val="BodyText"/>
      </w:pPr>
      <w:r>
        <w:rPr>
          <w:bCs/>
          <w:b/>
        </w:rPr>
        <w:t xml:space="preserve">Languages:</w:t>
      </w:r>
      <w:r>
        <w:t xml:space="preserve"> </w:t>
      </w:r>
      <w:r>
        <w:t xml:space="preserve">Japanese (native), English (fluent), Chinese (basic)</w:t>
      </w:r>
    </w:p>
    <w:bookmarkEnd w:id="33"/>
    <w:p>
      <w:pPr>
        <w:pStyle w:val="BodyText"/>
      </w:pPr>
      <w:r>
        <w:t xml:space="preserve">This Curriculum Vitae is tailored for a Human Resources Manager position in Japan Kyoto, emphasizing cultural alignment, compliance with local regulations, and strategic HR leadership.</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2025-12-02T22:08:08Z</dcterms:created>
  <dcterms:modified xsi:type="dcterms:W3CDTF">2025-12-02T22:08:08Z</dcterms:modified>
</cp:coreProperties>
</file>

<file path=docProps/custom.xml><?xml version="1.0" encoding="utf-8"?>
<Properties xmlns="http://schemas.openxmlformats.org/officeDocument/2006/custom-properties" xmlns:vt="http://schemas.openxmlformats.org/officeDocument/2006/docPropsVTypes"/>
</file>