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Luisa Delgado</w:t>
      </w:r>
      <w:r>
        <w:br/>
      </w:r>
      <w:r>
        <w:rPr>
          <w:bCs/>
          <w:b/>
        </w:rPr>
        <w:t xml:space="preserve">Email:</w:t>
      </w:r>
      <w:r>
        <w:t xml:space="preserve"> </w:t>
      </w:r>
      <w:r>
        <w:t xml:space="preserve">maria.delgado@example.com</w:t>
      </w:r>
      <w:r>
        <w:br/>
      </w:r>
      <w:r>
        <w:rPr>
          <w:bCs/>
          <w:b/>
        </w:rPr>
        <w:t xml:space="preserve">Phone:</w:t>
      </w:r>
      <w:r>
        <w:t xml:space="preserve"> </w:t>
      </w:r>
      <w:r>
        <w:t xml:space="preserve">+63 912 345 6789</w:t>
      </w:r>
      <w:r>
        <w:br/>
      </w:r>
      <w:r>
        <w:rPr>
          <w:bCs/>
          <w:b/>
        </w:rPr>
        <w:t xml:space="preserve">Location:</w:t>
      </w:r>
      <w:r>
        <w:t xml:space="preserve"> </w:t>
      </w:r>
      <w:r>
        <w:t xml:space="preserve">Philippines Manila</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strategic workforce development, organizational culture, and talent management. Specializing in the dynamic business environment of Philippines Manila, I have consistently driven employee engagement initiatives, optimized recruitment processes, and ensured compliance with local labor laws. My expertise lies in fostering inclusive workplaces that align with the values of Filipino employees and the operational goals of multinational and local organizations alike.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GlobalTech Philippines Inc.</w:t>
      </w:r>
      <w:r>
        <w:t xml:space="preserve">, Manila, Philippines</w:t>
      </w:r>
      <w:r>
        <w:br/>
      </w:r>
      <w:r>
        <w:t xml:space="preserve">January 2018 – Present</w:t>
      </w:r>
    </w:p>
    <w:p>
      <w:pPr>
        <w:numPr>
          <w:ilvl w:val="0"/>
          <w:numId w:val="1001"/>
        </w:numPr>
        <w:pStyle w:val="Compact"/>
      </w:pPr>
      <w:r>
        <w:t xml:space="preserve">Overseeing the recruitment, onboarding, and development of over 500 employees across departments, ensuring alignment with company objectives and Philippine labor regulations.</w:t>
      </w:r>
    </w:p>
    <w:p>
      <w:pPr>
        <w:numPr>
          <w:ilvl w:val="0"/>
          <w:numId w:val="1001"/>
        </w:numPr>
        <w:pStyle w:val="Compact"/>
      </w:pPr>
      <w:r>
        <w:t xml:space="preserve">Designing and implementing performance management systems that improved employee productivity by 30% within two years.</w:t>
      </w:r>
    </w:p>
    <w:p>
      <w:pPr>
        <w:numPr>
          <w:ilvl w:val="0"/>
          <w:numId w:val="1001"/>
        </w:numPr>
        <w:pStyle w:val="Compact"/>
      </w:pPr>
      <w:r>
        <w:t xml:space="preserve">Establishing a comprehensive training program tailored for the Philippines Manila workforce, focusing on soft skills, leadership development, and cultural adaptability.</w:t>
      </w:r>
    </w:p>
    <w:p>
      <w:pPr>
        <w:numPr>
          <w:ilvl w:val="0"/>
          <w:numId w:val="1001"/>
        </w:numPr>
        <w:pStyle w:val="Compact"/>
      </w:pPr>
      <w:r>
        <w:t xml:space="preserve">Collaborating with senior management to develop and maintain a positive workplace culture that reduced turnover rates by 25% in 2021.</w:t>
      </w:r>
    </w:p>
    <w:p>
      <w:pPr>
        <w:numPr>
          <w:ilvl w:val="0"/>
          <w:numId w:val="1001"/>
        </w:numPr>
        <w:pStyle w:val="Compact"/>
      </w:pPr>
      <w:r>
        <w:t xml:space="preserve">Managing employee relations and resolving conflicts through mediation and policy enforcement, maintaining high levels of employee satisfaction as measured by annual engagement surveys.</w:t>
      </w:r>
    </w:p>
    <w:bookmarkEnd w:id="22"/>
    <w:bookmarkStart w:id="23" w:name="hr-business-partner"/>
    <w:p>
      <w:pPr>
        <w:pStyle w:val="Heading3"/>
      </w:pPr>
      <w:r>
        <w:t xml:space="preserve">HR Business Partner</w:t>
      </w:r>
    </w:p>
    <w:p>
      <w:pPr>
        <w:pStyle w:val="FirstParagraph"/>
      </w:pPr>
      <w:r>
        <w:rPr>
          <w:bCs/>
          <w:b/>
        </w:rPr>
        <w:t xml:space="preserve">Southeast Asia Talent Solutions</w:t>
      </w:r>
      <w:r>
        <w:t xml:space="preserve">, Manila, Philippines</w:t>
      </w:r>
      <w:r>
        <w:br/>
      </w:r>
      <w:r>
        <w:t xml:space="preserve">June 2014 – December 2017</w:t>
      </w:r>
    </w:p>
    <w:p>
      <w:pPr>
        <w:numPr>
          <w:ilvl w:val="0"/>
          <w:numId w:val="1002"/>
        </w:numPr>
        <w:pStyle w:val="Compact"/>
      </w:pPr>
      <w:r>
        <w:t xml:space="preserve">Provided strategic HR support to clients in the manufacturing and service sectors, focusing on workforce planning and compliance with Philippine labor laws.</w:t>
      </w:r>
    </w:p>
    <w:p>
      <w:pPr>
        <w:numPr>
          <w:ilvl w:val="0"/>
          <w:numId w:val="1002"/>
        </w:numPr>
        <w:pStyle w:val="Compact"/>
      </w:pPr>
      <w:r>
        <w:t xml:space="preserve">Conducted job analyses and developed recruitment strategies that reduced time-to-hire by 40% for key roles in Manila-based organizations.</w:t>
      </w:r>
    </w:p>
    <w:p>
      <w:pPr>
        <w:numPr>
          <w:ilvl w:val="0"/>
          <w:numId w:val="1002"/>
        </w:numPr>
        <w:pStyle w:val="Compact"/>
      </w:pPr>
      <w:r>
        <w:t xml:space="preserve">Implemented employee wellness programs, including mental health initiatives, which saw a 50% increase in participation among Manila employees.</w:t>
      </w:r>
    </w:p>
    <w:p>
      <w:pPr>
        <w:numPr>
          <w:ilvl w:val="0"/>
          <w:numId w:val="1002"/>
        </w:numPr>
        <w:pStyle w:val="Compact"/>
      </w:pPr>
      <w:r>
        <w:t xml:space="preserve">Supported the integration of new hires into company cultures, ensuring smooth transitions and long-term retention in fast-paced environments.</w:t>
      </w:r>
    </w:p>
    <w:bookmarkEnd w:id="23"/>
    <w:bookmarkStart w:id="24" w:name="hr-coordinator"/>
    <w:p>
      <w:pPr>
        <w:pStyle w:val="Heading3"/>
      </w:pPr>
      <w:r>
        <w:t xml:space="preserve">HR Coordinator</w:t>
      </w:r>
    </w:p>
    <w:p>
      <w:pPr>
        <w:pStyle w:val="FirstParagraph"/>
      </w:pPr>
      <w:r>
        <w:rPr>
          <w:bCs/>
          <w:b/>
        </w:rPr>
        <w:t xml:space="preserve">Philippine HR Innovations</w:t>
      </w:r>
      <w:r>
        <w:t xml:space="preserve">, Manila, Philippines</w:t>
      </w:r>
      <w:r>
        <w:br/>
      </w:r>
      <w:r>
        <w:t xml:space="preserve">March 2011 – May 2014</w:t>
      </w:r>
    </w:p>
    <w:p>
      <w:pPr>
        <w:numPr>
          <w:ilvl w:val="0"/>
          <w:numId w:val="1003"/>
        </w:numPr>
        <w:pStyle w:val="Compact"/>
      </w:pPr>
      <w:r>
        <w:t xml:space="preserve">Managed payroll and benefits administration for over 300 employees, ensuring accuracy and compliance with local regulations.</w:t>
      </w:r>
    </w:p>
    <w:p>
      <w:pPr>
        <w:numPr>
          <w:ilvl w:val="0"/>
          <w:numId w:val="1003"/>
        </w:numPr>
        <w:pStyle w:val="Compact"/>
      </w:pPr>
      <w:r>
        <w:t xml:space="preserve">Developed internal communication channels to enhance transparency between management and staff in Manila offices.</w:t>
      </w:r>
    </w:p>
    <w:p>
      <w:pPr>
        <w:numPr>
          <w:ilvl w:val="0"/>
          <w:numId w:val="1003"/>
        </w:numPr>
        <w:pStyle w:val="Compact"/>
      </w:pPr>
      <w:r>
        <w:t xml:space="preserve">Supported the HR team in organizing company events, fostering a sense of community among employees in the Philippines Manila region.</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Psychology</w:t>
      </w:r>
      <w:r>
        <w:br/>
      </w:r>
      <w:r>
        <w:t xml:space="preserve">University of the Philippines, Diliman, Quezon City</w:t>
      </w:r>
      <w:r>
        <w:br/>
      </w:r>
      <w:r>
        <w:t xml:space="preserve">Graduated: 2010</w:t>
      </w:r>
    </w:p>
    <w:p>
      <w:pPr>
        <w:pStyle w:val="BodyText"/>
      </w:pPr>
      <w:r>
        <w:rPr>
          <w:bCs/>
          <w:b/>
        </w:rPr>
        <w:t xml:space="preserve">Master of Human Resources Management (MHrm)</w:t>
      </w:r>
      <w:r>
        <w:br/>
      </w:r>
      <w:r>
        <w:t xml:space="preserve">Ateneo de Manila University, Manila</w:t>
      </w:r>
      <w:r>
        <w:br/>
      </w:r>
      <w:r>
        <w:t xml:space="preserve">Graduated: 2013</w:t>
      </w:r>
    </w:p>
    <w:bookmarkEnd w:id="26"/>
    <w:bookmarkStart w:id="27" w:name="certifications"/>
    <w:p>
      <w:pPr>
        <w:pStyle w:val="Heading2"/>
      </w:pPr>
      <w:r>
        <w:t xml:space="preserve">Certifications</w:t>
      </w:r>
    </w:p>
    <w:p>
      <w:pPr>
        <w:numPr>
          <w:ilvl w:val="0"/>
          <w:numId w:val="1004"/>
        </w:numPr>
        <w:pStyle w:val="Compact"/>
      </w:pPr>
      <w:r>
        <w:t xml:space="preserve">SHRM-SCP (Senior Certified Professional) – Society for Human Resource Management, 2019</w:t>
      </w:r>
    </w:p>
    <w:p>
      <w:pPr>
        <w:numPr>
          <w:ilvl w:val="0"/>
          <w:numId w:val="1004"/>
        </w:numPr>
        <w:pStyle w:val="Compact"/>
      </w:pPr>
      <w:r>
        <w:t xml:space="preserve">PHR (Professional in Human Resources) – HR Certification Institute, 2018</w:t>
      </w:r>
    </w:p>
    <w:p>
      <w:pPr>
        <w:numPr>
          <w:ilvl w:val="0"/>
          <w:numId w:val="1004"/>
        </w:numPr>
        <w:pStyle w:val="Compact"/>
      </w:pPr>
      <w:r>
        <w:t xml:space="preserve">Certified Labor Relations Specialist – Philippine Department of Labor and Employment, 2017</w:t>
      </w:r>
    </w:p>
    <w:bookmarkEnd w:id="27"/>
    <w:bookmarkStart w:id="28" w:name="key-skills"/>
    <w:p>
      <w:pPr>
        <w:pStyle w:val="Heading2"/>
      </w:pPr>
      <w:r>
        <w:t xml:space="preserve">Key Skills</w:t>
      </w:r>
    </w:p>
    <w:p>
      <w:pPr>
        <w:numPr>
          <w:ilvl w:val="0"/>
          <w:numId w:val="1005"/>
        </w:numPr>
        <w:pStyle w:val="Compact"/>
      </w:pPr>
      <w:r>
        <w:t xml:space="preserve">Strategic Workforce Planning</w:t>
      </w:r>
    </w:p>
    <w:p>
      <w:pPr>
        <w:numPr>
          <w:ilvl w:val="0"/>
          <w:numId w:val="1005"/>
        </w:numPr>
        <w:pStyle w:val="Compact"/>
      </w:pPr>
      <w:r>
        <w:t xml:space="preserve">Talent Acquisition &amp; Retention</w:t>
      </w:r>
    </w:p>
    <w:p>
      <w:pPr>
        <w:numPr>
          <w:ilvl w:val="0"/>
          <w:numId w:val="1005"/>
        </w:numPr>
        <w:pStyle w:val="Compact"/>
      </w:pPr>
      <w:r>
        <w:t xml:space="preserve">Employee Relations &amp; Conflict Resolution</w:t>
      </w:r>
    </w:p>
    <w:p>
      <w:pPr>
        <w:numPr>
          <w:ilvl w:val="0"/>
          <w:numId w:val="1005"/>
        </w:numPr>
        <w:pStyle w:val="Compact"/>
      </w:pPr>
      <w:r>
        <w:t xml:space="preserve">Performance Management Systems</w:t>
      </w:r>
    </w:p>
    <w:p>
      <w:pPr>
        <w:numPr>
          <w:ilvl w:val="0"/>
          <w:numId w:val="1005"/>
        </w:numPr>
        <w:pStyle w:val="Compact"/>
      </w:pPr>
      <w:r>
        <w:t xml:space="preserve">Cultural Competency in Philippines Manila Contexts</w:t>
      </w:r>
    </w:p>
    <w:p>
      <w:pPr>
        <w:numPr>
          <w:ilvl w:val="0"/>
          <w:numId w:val="1005"/>
        </w:numPr>
        <w:pStyle w:val="Compact"/>
      </w:pPr>
      <w:r>
        <w:t xml:space="preserve">Compliance with Philippine Labor Laws (e.g., DOLE, SSS, PhilHealth)</w:t>
      </w:r>
    </w:p>
    <w:bookmarkEnd w:id="28"/>
    <w:bookmarkStart w:id="29"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Filipino – Fluent</w:t>
      </w:r>
    </w:p>
    <w:p>
      <w:pPr>
        <w:numPr>
          <w:ilvl w:val="0"/>
          <w:numId w:val="1006"/>
        </w:numPr>
        <w:pStyle w:val="Compact"/>
      </w:pPr>
      <w:r>
        <w:t xml:space="preserve">Spanish – Intermediate (basic conversational skills)</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Society for Human Resource Management (PSHRM)</w:t>
      </w:r>
    </w:p>
    <w:p>
      <w:pPr>
        <w:numPr>
          <w:ilvl w:val="0"/>
          <w:numId w:val="1007"/>
        </w:numPr>
        <w:pStyle w:val="Compact"/>
      </w:pPr>
      <w:r>
        <w:t xml:space="preserve">Active participant in HR forums and seminars in Manila, focusing on emerging trends in workforce management.</w:t>
      </w:r>
    </w:p>
    <w:bookmarkEnd w:id="30"/>
    <w:bookmarkStart w:id="31" w:name="references"/>
    <w:p>
      <w:pPr>
        <w:pStyle w:val="Heading2"/>
      </w:pPr>
      <w:r>
        <w:t xml:space="preserve">References</w:t>
      </w:r>
    </w:p>
    <w:p>
      <w:pPr>
        <w:pStyle w:val="FirstParagraph"/>
      </w:pPr>
      <w:r>
        <w:t xml:space="preserve">Available upon request. References include current and former colleagues from GlobalTech Philippines Inc., Southeast Asia Talent Solutions, and other organizations based in the Philippines Manila area.</w:t>
      </w:r>
    </w:p>
    <w:p>
      <w:pPr>
        <w:pStyle w:val="BodyText"/>
      </w:pPr>
      <w:r>
        <w:t xml:space="preserve">This Curriculum Vitae is tailored for the Human Resources Manager role in the Philippines Manila region, emphasizing compliance with local labor standards, cultural awareness, and strategic HR practices aligned with regional business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Philippines Manila</dc:title>
  <dc:creator/>
  <dc:language>en</dc:language>
  <cp:keywords/>
  <dcterms:created xsi:type="dcterms:W3CDTF">2025-11-30T20:54:06Z</dcterms:created>
  <dcterms:modified xsi:type="dcterms:W3CDTF">2025-11-30T20:54:06Z</dcterms:modified>
</cp:coreProperties>
</file>

<file path=docProps/custom.xml><?xml version="1.0" encoding="utf-8"?>
<Properties xmlns="http://schemas.openxmlformats.org/officeDocument/2006/custom-properties" xmlns:vt="http://schemas.openxmlformats.org/officeDocument/2006/docPropsVTypes"/>
</file>