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human-resources-manager-russia-moscow"/>
    <w:p>
      <w:pPr>
        <w:pStyle w:val="Heading2"/>
      </w:pPr>
      <w:r>
        <w:t xml:space="preserve">Human Resources Manager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Petrova</w:t>
      </w:r>
      <w:r>
        <w:br/>
      </w:r>
      <w:r>
        <w:rPr>
          <w:bCs/>
          <w:b/>
        </w:rPr>
        <w:t xml:space="preserve">Email:</w:t>
      </w:r>
      <w:r>
        <w:t xml:space="preserve"> </w:t>
      </w:r>
      <w:r>
        <w:t xml:space="preserve">anna.petrova.hr@example.com</w:t>
      </w:r>
      <w:r>
        <w:br/>
      </w:r>
      <w:r>
        <w:rPr>
          <w:bCs/>
          <w:b/>
        </w:rPr>
        <w:t xml:space="preserve">Phone:</w:t>
      </w:r>
      <w:r>
        <w:t xml:space="preserve"> </w:t>
      </w:r>
      <w:r>
        <w:t xml:space="preserve">+7 (495) 123-45-67</w:t>
      </w:r>
      <w:r>
        <w:br/>
      </w: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10 years of expertise in strategic workforce development, talent acquisition, and organizational culture enhancement. Specializing in the dynamic business environment of Russia, particularly Moscow, where I have successfully led HR initiatives for multinational corporations and local enterprises. Proficient in aligning HR strategies with Russian labor laws and cultural nuances to drive employee engagement and operational efficiency. A dedicated professional with a proven track record of fostering inclusive workplaces and supporting business growth in one of the world's most competitive markets.</w:t>
      </w:r>
    </w:p>
    <w:bookmarkEnd w:id="21"/>
    <w:bookmarkStart w:id="25"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SysTech Solutions, Moscow, Russia</w:t>
      </w:r>
      <w:r>
        <w:t xml:space="preserve"> </w:t>
      </w:r>
      <w:r>
        <w:t xml:space="preserve">| January 2018 – Present</w:t>
      </w:r>
      <w:r>
        <w:br/>
      </w:r>
      <w:r>
        <w:t xml:space="preserve">- Led the development and implementation of HR strategies to support a workforce of 500+ employees across IT and tech sectors in Moscow.</w:t>
      </w:r>
      <w:r>
        <w:br/>
      </w:r>
      <w:r>
        <w:t xml:space="preserve">- Spearheaded talent acquisition campaigns, reducing time-to-hire by 30% through partnerships with local universities and recruitment platforms.</w:t>
      </w:r>
      <w:r>
        <w:br/>
      </w:r>
      <w:r>
        <w:t xml:space="preserve">- Introduced performance management systems aligned with Russian labor regulations, improving employee retention by 25% over three years.</w:t>
      </w:r>
      <w:r>
        <w:br/>
      </w:r>
      <w:r>
        <w:t xml:space="preserve">- Conducted regular training programs on workplace safety, diversity, and compliance to ensure adherence to Russian federal standards.</w:t>
      </w:r>
      <w:r>
        <w:br/>
      </w:r>
      <w:r>
        <w:t xml:space="preserve">- Collaborated with senior leadership to design compensation and benefits packages tailored for Moscow's competitive job market.</w:t>
      </w:r>
    </w:p>
    <w:bookmarkEnd w:id="22"/>
    <w:bookmarkStart w:id="23" w:name="hr-coordinator"/>
    <w:p>
      <w:pPr>
        <w:pStyle w:val="Heading4"/>
      </w:pPr>
      <w:r>
        <w:t xml:space="preserve">HR Coordinator</w:t>
      </w:r>
    </w:p>
    <w:p>
      <w:pPr>
        <w:pStyle w:val="FirstParagraph"/>
      </w:pPr>
      <w:r>
        <w:rPr>
          <w:bCs/>
          <w:b/>
        </w:rPr>
        <w:t xml:space="preserve">NovaLogistics, Moscow, Russia</w:t>
      </w:r>
      <w:r>
        <w:t xml:space="preserve"> </w:t>
      </w:r>
      <w:r>
        <w:t xml:space="preserve">| June 2014 – December 2017</w:t>
      </w:r>
      <w:r>
        <w:br/>
      </w:r>
      <w:r>
        <w:t xml:space="preserve">- Managed day-to-day HR operations, including employee onboarding, payroll processing, and conflict resolution.</w:t>
      </w:r>
      <w:r>
        <w:br/>
      </w:r>
      <w:r>
        <w:t xml:space="preserve">- Streamlined administrative processes using HR software (e.g., SAP SuccessFactors) to enhance efficiency in Moscow's fast-paced logistics environment.</w:t>
      </w:r>
      <w:r>
        <w:br/>
      </w:r>
      <w:r>
        <w:t xml:space="preserve">- Organized company-wide events and team-building activities to strengthen workplace morale and cultural cohesion.</w:t>
      </w:r>
    </w:p>
    <w:bookmarkEnd w:id="23"/>
    <w:bookmarkStart w:id="24" w:name="recruitment-specialist"/>
    <w:p>
      <w:pPr>
        <w:pStyle w:val="Heading4"/>
      </w:pPr>
      <w:r>
        <w:t xml:space="preserve">Recruitment Specialist</w:t>
      </w:r>
    </w:p>
    <w:p>
      <w:pPr>
        <w:pStyle w:val="FirstParagraph"/>
      </w:pPr>
      <w:r>
        <w:rPr>
          <w:bCs/>
          <w:b/>
        </w:rPr>
        <w:t xml:space="preserve">GlobalHR Partners, Moscow, Russia</w:t>
      </w:r>
      <w:r>
        <w:t xml:space="preserve"> </w:t>
      </w:r>
      <w:r>
        <w:t xml:space="preserve">| September 2011 – May 2014</w:t>
      </w:r>
      <w:r>
        <w:br/>
      </w:r>
      <w:r>
        <w:t xml:space="preserve">- Specialized in sourcing top-tier talent for roles in finance, engineering, and executive leadership across Moscow's corporate sector.</w:t>
      </w:r>
      <w:r>
        <w:br/>
      </w:r>
      <w:r>
        <w:t xml:space="preserve">- Built a robust database of candidates through networking and social media platforms like LinkedIn and Russian professional forums.</w:t>
      </w:r>
      <w:r>
        <w:br/>
      </w:r>
      <w:r>
        <w:t xml:space="preserve">- Provided guidance to clients on navigating Russian labor laws during the hiring process.</w:t>
      </w:r>
    </w:p>
    <w:bookmarkEnd w:id="24"/>
    <w:bookmarkEnd w:id="25"/>
    <w:bookmarkStart w:id="28" w:name="education"/>
    <w:p>
      <w:pPr>
        <w:pStyle w:val="Heading3"/>
      </w:pPr>
      <w:r>
        <w:t xml:space="preserve">Education</w:t>
      </w:r>
    </w:p>
    <w:bookmarkStart w:id="26" w:name="masters-in-human-resources-management"/>
    <w:p>
      <w:pPr>
        <w:pStyle w:val="Heading4"/>
      </w:pPr>
      <w:r>
        <w:t xml:space="preserve">Masters in Human Resources Management</w:t>
      </w:r>
    </w:p>
    <w:p>
      <w:pPr>
        <w:pStyle w:val="FirstParagraph"/>
      </w:pPr>
      <w:r>
        <w:rPr>
          <w:bCs/>
          <w:b/>
        </w:rPr>
        <w:t xml:space="preserve">Moscow State University, Russia</w:t>
      </w:r>
      <w:r>
        <w:t xml:space="preserve"> </w:t>
      </w:r>
      <w:r>
        <w:t xml:space="preserve">| Graduated: 2011</w:t>
      </w:r>
      <w:r>
        <w:br/>
      </w:r>
      <w:r>
        <w:t xml:space="preserve">- Focused on organizational behavior, labor law, and strategic HR planning in Russian and international contexts.</w:t>
      </w:r>
    </w:p>
    <w:bookmarkEnd w:id="26"/>
    <w:bookmarkStart w:id="27" w:name="bachelor-of-arts-in-psychology"/>
    <w:p>
      <w:pPr>
        <w:pStyle w:val="Heading4"/>
      </w:pPr>
      <w:r>
        <w:t xml:space="preserve">Bachelor of Arts in Psychology</w:t>
      </w:r>
    </w:p>
    <w:p>
      <w:pPr>
        <w:pStyle w:val="FirstParagraph"/>
      </w:pPr>
      <w:r>
        <w:rPr>
          <w:bCs/>
          <w:b/>
        </w:rPr>
        <w:t xml:space="preserve">Moscow Institute of Psychology, Russia</w:t>
      </w:r>
      <w:r>
        <w:t xml:space="preserve"> </w:t>
      </w:r>
      <w:r>
        <w:t xml:space="preserve">| Graduated: 2008</w:t>
      </w:r>
      <w:r>
        <w:br/>
      </w:r>
      <w:r>
        <w:t xml:space="preserve">- Explored human behavior, motivation, and group dynamics to enhance workplace productivity.</w:t>
      </w:r>
    </w:p>
    <w:bookmarkEnd w:id="27"/>
    <w:bookmarkEnd w:id="28"/>
    <w:bookmarkStart w:id="29" w:name="skills"/>
    <w:p>
      <w:pPr>
        <w:pStyle w:val="Heading3"/>
      </w:pPr>
      <w:r>
        <w:t xml:space="preserve">Skills</w:t>
      </w:r>
    </w:p>
    <w:p>
      <w:pPr>
        <w:numPr>
          <w:ilvl w:val="0"/>
          <w:numId w:val="1001"/>
        </w:numPr>
        <w:pStyle w:val="Compact"/>
      </w:pPr>
      <w:r>
        <w:t xml:space="preserve">Expertise in Russian labor legislation (e.g., Labor Code of the Russian Federation)</w:t>
      </w:r>
    </w:p>
    <w:p>
      <w:pPr>
        <w:numPr>
          <w:ilvl w:val="0"/>
          <w:numId w:val="1001"/>
        </w:numPr>
        <w:pStyle w:val="Compact"/>
      </w:pPr>
      <w:r>
        <w:t xml:space="preserve">Proficient in HR software (SAP, HR-Soft, Workday)</w:t>
      </w:r>
    </w:p>
    <w:p>
      <w:pPr>
        <w:numPr>
          <w:ilvl w:val="0"/>
          <w:numId w:val="1001"/>
        </w:numPr>
        <w:pStyle w:val="Compact"/>
      </w:pPr>
      <w:r>
        <w:t xml:space="preserve">Strong negotiation and conflict resolution skills</w:t>
      </w:r>
    </w:p>
    <w:p>
      <w:pPr>
        <w:numPr>
          <w:ilvl w:val="0"/>
          <w:numId w:val="1001"/>
        </w:numPr>
        <w:pStyle w:val="Compact"/>
      </w:pPr>
      <w:r>
        <w:t xml:space="preserve">Fluent in English and Russian</w:t>
      </w:r>
    </w:p>
    <w:p>
      <w:pPr>
        <w:numPr>
          <w:ilvl w:val="0"/>
          <w:numId w:val="1001"/>
        </w:numPr>
        <w:pStyle w:val="Compact"/>
      </w:pPr>
      <w:r>
        <w:t xml:space="preserve">Certified in SHRM-SCP (Senior Professional in Human Resources)</w:t>
      </w:r>
    </w:p>
    <w:p>
      <w:pPr>
        <w:numPr>
          <w:ilvl w:val="0"/>
          <w:numId w:val="1001"/>
        </w:numPr>
        <w:pStyle w:val="Compact"/>
      </w:pPr>
      <w:r>
        <w:t xml:space="preserve">Experience with employee engagement surveys and performance analytics</w:t>
      </w:r>
    </w:p>
    <w:bookmarkEnd w:id="29"/>
    <w:bookmarkStart w:id="30" w:name="certifications-training"/>
    <w:p>
      <w:pPr>
        <w:pStyle w:val="Heading3"/>
      </w:pPr>
      <w:r>
        <w:t xml:space="preserve">Certifications &amp; Training</w:t>
      </w:r>
    </w:p>
    <w:p>
      <w:pPr>
        <w:numPr>
          <w:ilvl w:val="0"/>
          <w:numId w:val="1002"/>
        </w:numPr>
        <w:pStyle w:val="Compact"/>
      </w:pPr>
      <w:r>
        <w:t xml:space="preserve">SHRM-SCP Certification (2020) – Society for Human Resource Management</w:t>
      </w:r>
    </w:p>
    <w:p>
      <w:pPr>
        <w:numPr>
          <w:ilvl w:val="0"/>
          <w:numId w:val="1002"/>
        </w:numPr>
        <w:pStyle w:val="Compact"/>
      </w:pPr>
      <w:r>
        <w:t xml:space="preserve">PHR (Professional in Human Resources) Certification (2019)</w:t>
      </w:r>
    </w:p>
    <w:p>
      <w:pPr>
        <w:numPr>
          <w:ilvl w:val="0"/>
          <w:numId w:val="1002"/>
        </w:numPr>
        <w:pStyle w:val="Compact"/>
      </w:pPr>
      <w:r>
        <w:t xml:space="preserve">Advanced Course in Labor Law Compliance, Moscow State University (2018)</w:t>
      </w:r>
    </w:p>
    <w:p>
      <w:pPr>
        <w:numPr>
          <w:ilvl w:val="0"/>
          <w:numId w:val="1002"/>
        </w:numPr>
        <w:pStyle w:val="Compact"/>
      </w:pPr>
      <w:r>
        <w:t xml:space="preserve">Leadership Development Program, Russian Institute of Business and Management (2017)</w:t>
      </w:r>
    </w:p>
    <w:bookmarkEnd w:id="30"/>
    <w:bookmarkStart w:id="31" w:name="languages"/>
    <w:p>
      <w:pPr>
        <w:pStyle w:val="Heading3"/>
      </w:pPr>
      <w:r>
        <w:t xml:space="preserve">Languages</w:t>
      </w:r>
    </w:p>
    <w:p>
      <w:pPr>
        <w:numPr>
          <w:ilvl w:val="0"/>
          <w:numId w:val="1003"/>
        </w:numPr>
        <w:pStyle w:val="Compact"/>
      </w:pPr>
      <w:r>
        <w:t xml:space="preserve">Russian – Native</w:t>
      </w:r>
    </w:p>
    <w:p>
      <w:pPr>
        <w:numPr>
          <w:ilvl w:val="0"/>
          <w:numId w:val="1003"/>
        </w:numPr>
        <w:pStyle w:val="Compact"/>
      </w:pPr>
      <w:r>
        <w:t xml:space="preserve">English – Fluent (IELTS 7.5)</w:t>
      </w:r>
    </w:p>
    <w:p>
      <w:pPr>
        <w:numPr>
          <w:ilvl w:val="0"/>
          <w:numId w:val="1003"/>
        </w:numPr>
        <w:pStyle w:val="Compact"/>
      </w:pPr>
      <w:r>
        <w:t xml:space="preserve">German – Basic (reading/writing)</w:t>
      </w:r>
    </w:p>
    <w:bookmarkEnd w:id="31"/>
    <w:bookmarkStart w:id="32" w:name="professional-affiliations"/>
    <w:p>
      <w:pPr>
        <w:pStyle w:val="Heading3"/>
      </w:pPr>
      <w:r>
        <w:t xml:space="preserve">Professional Affiliations</w:t>
      </w:r>
    </w:p>
    <w:p>
      <w:pPr>
        <w:numPr>
          <w:ilvl w:val="0"/>
          <w:numId w:val="1004"/>
        </w:numPr>
        <w:pStyle w:val="Compact"/>
      </w:pPr>
      <w:r>
        <w:t xml:space="preserve">Moscow Human Resources Association (2016 – Present)</w:t>
      </w:r>
    </w:p>
    <w:p>
      <w:pPr>
        <w:numPr>
          <w:ilvl w:val="0"/>
          <w:numId w:val="1004"/>
        </w:numPr>
        <w:pStyle w:val="Compact"/>
      </w:pPr>
      <w:r>
        <w:t xml:space="preserve">Russian Society for Industrial Psychology (2015 – Present)</w:t>
      </w:r>
    </w:p>
    <w:p>
      <w:pPr>
        <w:numPr>
          <w:ilvl w:val="0"/>
          <w:numId w:val="1004"/>
        </w:numPr>
        <w:pStyle w:val="Compact"/>
      </w:pPr>
      <w:r>
        <w:t xml:space="preserve">International Association of HR Professionals (IAHPR) – Member</w:t>
      </w:r>
    </w:p>
    <w:bookmarkEnd w:id="32"/>
    <w:bookmarkStart w:id="33" w:name="additional-information"/>
    <w:p>
      <w:pPr>
        <w:pStyle w:val="Heading3"/>
      </w:pPr>
      <w:r>
        <w:t xml:space="preserve">Additional Information</w:t>
      </w:r>
    </w:p>
    <w:p>
      <w:pPr>
        <w:pStyle w:val="FirstParagraph"/>
      </w:pPr>
      <w:r>
        <w:rPr>
          <w:bCs/>
          <w:b/>
        </w:rPr>
        <w:t xml:space="preserve">Volunteer Work:</w:t>
      </w:r>
      <w:r>
        <w:br/>
      </w:r>
      <w:r>
        <w:t xml:space="preserve">- Mentor for young professionals at the Moscow Chamber of Commerce (2019–2021).</w:t>
      </w:r>
      <w:r>
        <w:br/>
      </w:r>
      <w:r>
        <w:t xml:space="preserve">- Organized a charity event for local schools in collaboration with the Moscow HR community (2020).</w:t>
      </w:r>
    </w:p>
    <w:p>
      <w:pPr>
        <w:pStyle w:val="BodyText"/>
      </w:pPr>
      <w:r>
        <w:rPr>
          <w:bCs/>
          <w:b/>
        </w:rPr>
        <w:t xml:space="preserve">Projects:</w:t>
      </w:r>
      <w:r>
        <w:br/>
      </w:r>
      <w:r>
        <w:t xml:space="preserve">- Led a cross-functional team to implement a remote work policy for SysTech Solutions during the pandemic, ensuring compliance with Russian health and safety regulations.</w:t>
      </w:r>
      <w:r>
        <w:br/>
      </w:r>
      <w:r>
        <w:t xml:space="preserve">- Designed a mentorship program for female employees in Moscow, resulting in a 40% increase in leadership roles among women.</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Russia Moscow</dc:title>
  <dc:creator/>
  <dc:language>en</dc:language>
  <cp:keywords/>
  <dcterms:created xsi:type="dcterms:W3CDTF">2025-12-03T03:57:50Z</dcterms:created>
  <dcterms:modified xsi:type="dcterms:W3CDTF">2025-12-03T03:57:50Z</dcterms:modified>
</cp:coreProperties>
</file>

<file path=docProps/custom.xml><?xml version="1.0" encoding="utf-8"?>
<Properties xmlns="http://schemas.openxmlformats.org/officeDocument/2006/custom-properties" xmlns:vt="http://schemas.openxmlformats.org/officeDocument/2006/docPropsVTypes"/>
</file>