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+7 900-123-4567</w:t>
      </w:r>
      <w:r>
        <w:br/>
      </w:r>
      <w:r>
        <w:rPr>
          <w:bCs/>
          <w:b/>
        </w:rPr>
        <w:t xml:space="preserve">Address:</w:t>
      </w:r>
      <w:r>
        <w:t xml:space="preserve"> </w:t>
      </w:r>
      <w:r>
        <w:t xml:space="preserve">Saint Petersburg, Russia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strategic talent management, organizational development, and employee relations. Specializing in the dynamic business environment of Russia, particularly Saint Petersburg, I have successfully led HR initiatives that align with local labor laws (Трудовой кодекс) and cultural nuances. My expertise spans recruitment, training programs, workplace compliance, and fostering a positive corporate culture tailored for multinational corporations operating in the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[Multinational Tech Corporation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Present</w:t>
      </w:r>
    </w:p>
    <w:p>
      <w:pPr>
        <w:numPr>
          <w:ilvl w:val="0"/>
          <w:numId w:val="1001"/>
        </w:numPr>
        <w:pStyle w:val="Compact"/>
      </w:pPr>
      <w:r>
        <w:t xml:space="preserve">Overseeing end-to-end HR operations, including recruitment, onboarding, and employee engagement strategies for 500+ employees across departments in Saint Petersburg.</w:t>
      </w:r>
    </w:p>
    <w:p>
      <w:pPr>
        <w:numPr>
          <w:ilvl w:val="0"/>
          <w:numId w:val="1001"/>
        </w:numPr>
        <w:pStyle w:val="Compact"/>
      </w:pPr>
      <w:r>
        <w:t xml:space="preserve">Implementing compliance programs aligned with Russian labor legislation and international standards to ensure legal adherence in a multinational setting.</w:t>
      </w:r>
    </w:p>
    <w:p>
      <w:pPr>
        <w:numPr>
          <w:ilvl w:val="0"/>
          <w:numId w:val="1001"/>
        </w:numPr>
        <w:pStyle w:val="Compact"/>
      </w:pPr>
      <w:r>
        <w:t xml:space="preserve">Designing and delivering training programs focused on leadership development, diversity, and inclusion, enhancing employee retention by 25% within two years.</w:t>
      </w:r>
    </w:p>
    <w:p>
      <w:pPr>
        <w:numPr>
          <w:ilvl w:val="0"/>
          <w:numId w:val="1001"/>
        </w:numPr>
        <w:pStyle w:val="Compact"/>
      </w:pPr>
      <w:r>
        <w:t xml:space="preserve">Collaborating with local stakeholders to adapt HR policies for the unique challenges of Saint Petersburg’s business landscape, such as seasonal workforce fluctuations and regional labor market trends.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[Local Manufacturing Firm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[MM/YYYY]</w:t>
      </w:r>
    </w:p>
    <w:p>
      <w:pPr>
        <w:numPr>
          <w:ilvl w:val="0"/>
          <w:numId w:val="1002"/>
        </w:numPr>
        <w:pStyle w:val="Compact"/>
      </w:pPr>
      <w:r>
        <w:t xml:space="preserve">Spearheaded recruitment campaigns for technical and managerial roles, reducing hiring timelines by 30% through optimized job postings and partnerships with local universities in Saint Petersburg.</w:t>
      </w:r>
    </w:p>
    <w:p>
      <w:pPr>
        <w:numPr>
          <w:ilvl w:val="0"/>
          <w:numId w:val="1002"/>
        </w:numPr>
        <w:pStyle w:val="Compact"/>
      </w:pPr>
      <w:r>
        <w:t xml:space="preserve">Managed employee relations, resolving conflicts and ensuring compliance with labor laws to maintain a harmonious workplace environment.</w:t>
      </w:r>
    </w:p>
    <w:p>
      <w:pPr>
        <w:numPr>
          <w:ilvl w:val="0"/>
          <w:numId w:val="1002"/>
        </w:numPr>
        <w:pStyle w:val="Compact"/>
      </w:pPr>
      <w:r>
        <w:t xml:space="preserve">Developed internal communication channels to improve transparency between leadership and staff, fostering a culture of trust in a rapidly growing organization.</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Institution:</w:t>
      </w:r>
      <w:r>
        <w:t xml:space="preserve"> </w:t>
      </w:r>
      <w:r>
        <w:t xml:space="preserve">Saint Petersburg State University</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Coursework included labor law, organizational psychology, and international HR practices. Thesis focused on challenges of managing remote teams in the Russian context.</w:t>
      </w:r>
    </w:p>
    <w:bookmarkEnd w:id="25"/>
    <w:bookmarkStart w:id="26" w:name="bachelor-of-arts-in-psychology"/>
    <w:p>
      <w:pPr>
        <w:pStyle w:val="Heading3"/>
      </w:pPr>
      <w:r>
        <w:t xml:space="preserve">Bachelor of Arts in Psychology</w:t>
      </w:r>
    </w:p>
    <w:p>
      <w:pPr>
        <w:pStyle w:val="FirstParagraph"/>
      </w:pPr>
      <w:r>
        <w:rPr>
          <w:bCs/>
          <w:b/>
        </w:rPr>
        <w:t xml:space="preserve">Institution:</w:t>
      </w:r>
      <w:r>
        <w:t xml:space="preserve"> </w:t>
      </w:r>
      <w:r>
        <w:t xml:space="preserve">Saint Petersburg Institute of Management</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Focused on human behavior and its application in workplace settings, providing a foundation for understanding employee motivations and team dynamics.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SHRM-SCP (Senior Certified Professional)</w:t>
      </w:r>
      <w:r>
        <w:t xml:space="preserve"> </w:t>
      </w:r>
      <w:r>
        <w:t xml:space="preserve">– Society for Human Resource Management (2023)</w:t>
      </w:r>
    </w:p>
    <w:p>
      <w:pPr>
        <w:numPr>
          <w:ilvl w:val="0"/>
          <w:numId w:val="1003"/>
        </w:numPr>
        <w:pStyle w:val="Compact"/>
      </w:pPr>
      <w:r>
        <w:rPr>
          <w:bCs/>
          <w:b/>
        </w:rPr>
        <w:t xml:space="preserve">PHR (Professional in Human Resources)</w:t>
      </w:r>
      <w:r>
        <w:t xml:space="preserve"> </w:t>
      </w:r>
      <w:r>
        <w:t xml:space="preserve">– HR Certification Institute (2021)</w:t>
      </w:r>
    </w:p>
    <w:p>
      <w:pPr>
        <w:numPr>
          <w:ilvl w:val="0"/>
          <w:numId w:val="1003"/>
        </w:numPr>
        <w:pStyle w:val="Compact"/>
      </w:pPr>
      <w:r>
        <w:rPr>
          <w:bCs/>
          <w:b/>
        </w:rPr>
        <w:t xml:space="preserve">Russian Labor Law Compliance Training</w:t>
      </w:r>
      <w:r>
        <w:t xml:space="preserve"> </w:t>
      </w:r>
      <w:r>
        <w:t xml:space="preserve">– [Institute Name], Saint Petersburg (2019)</w:t>
      </w:r>
    </w:p>
    <w:p>
      <w:pPr>
        <w:numPr>
          <w:ilvl w:val="0"/>
          <w:numId w:val="1003"/>
        </w:numPr>
        <w:pStyle w:val="Compact"/>
      </w:pPr>
      <w:r>
        <w:rPr>
          <w:bCs/>
          <w:b/>
        </w:rPr>
        <w:t xml:space="preserve">Cultural Competency for International HR</w:t>
      </w:r>
      <w:r>
        <w:t xml:space="preserve"> </w:t>
      </w:r>
      <w:r>
        <w:t xml:space="preserve">– [Online Platform], 2022</w:t>
      </w:r>
    </w:p>
    <w:bookmarkEnd w:id="28"/>
    <w:bookmarkStart w:id="29" w:name="key-skills-competencies"/>
    <w:p>
      <w:pPr>
        <w:pStyle w:val="Heading2"/>
      </w:pPr>
      <w:r>
        <w:t xml:space="preserve">Key Skills &amp; Competencies</w:t>
      </w:r>
    </w:p>
    <w:p>
      <w:pPr>
        <w:numPr>
          <w:ilvl w:val="0"/>
          <w:numId w:val="1004"/>
        </w:numPr>
        <w:pStyle w:val="Compact"/>
      </w:pPr>
      <w:r>
        <w:rPr>
          <w:bCs/>
          <w:b/>
        </w:rPr>
        <w:t xml:space="preserve">Strategic HR Planning:</w:t>
      </w:r>
      <w:r>
        <w:t xml:space="preserve"> </w:t>
      </w:r>
      <w:r>
        <w:t xml:space="preserve">Developed long-term workforce strategies to support business goals in Saint Petersburg’s competitive market.</w:t>
      </w:r>
    </w:p>
    <w:p>
      <w:pPr>
        <w:numPr>
          <w:ilvl w:val="0"/>
          <w:numId w:val="1004"/>
        </w:numPr>
        <w:pStyle w:val="Compact"/>
      </w:pPr>
      <w:r>
        <w:rPr>
          <w:bCs/>
          <w:b/>
        </w:rPr>
        <w:t xml:space="preserve">Talent Acquisition:</w:t>
      </w:r>
      <w:r>
        <w:t xml:space="preserve"> </w:t>
      </w:r>
      <w:r>
        <w:t xml:space="preserve">Expertise in sourcing and retaining top talent, with a focus on technical and managerial roles in Russia.</w:t>
      </w:r>
    </w:p>
    <w:p>
      <w:pPr>
        <w:numPr>
          <w:ilvl w:val="0"/>
          <w:numId w:val="1004"/>
        </w:numPr>
        <w:pStyle w:val="Compact"/>
      </w:pPr>
      <w:r>
        <w:rPr>
          <w:bCs/>
          <w:b/>
        </w:rPr>
        <w:t xml:space="preserve">Employee Relations:</w:t>
      </w:r>
      <w:r>
        <w:t xml:space="preserve"> </w:t>
      </w:r>
      <w:r>
        <w:t xml:space="preserve">Skilled in mediating workplace disputes and maintaining compliance with Russian labor regulations.</w:t>
      </w:r>
    </w:p>
    <w:p>
      <w:pPr>
        <w:numPr>
          <w:ilvl w:val="0"/>
          <w:numId w:val="1004"/>
        </w:numPr>
        <w:pStyle w:val="Compact"/>
      </w:pPr>
      <w:r>
        <w:rPr>
          <w:bCs/>
          <w:b/>
        </w:rPr>
        <w:t xml:space="preserve">Training &amp; Development:</w:t>
      </w:r>
      <w:r>
        <w:t xml:space="preserve"> </w:t>
      </w:r>
      <w:r>
        <w:t xml:space="preserve">Designed programs to upskill employees, aligning with the needs of Saint Petersburg’s evolving industries.</w:t>
      </w:r>
    </w:p>
    <w:p>
      <w:pPr>
        <w:numPr>
          <w:ilvl w:val="0"/>
          <w:numId w:val="1004"/>
        </w:numPr>
        <w:pStyle w:val="Compact"/>
      </w:pPr>
      <w:r>
        <w:rPr>
          <w:bCs/>
          <w:b/>
        </w:rPr>
        <w:t xml:space="preserve">Cross-Cultural Communication:</w:t>
      </w:r>
      <w:r>
        <w:t xml:space="preserve"> </w:t>
      </w:r>
      <w:r>
        <w:t xml:space="preserve">Fluent in Russian and English, with experience managing multicultural teams in international organizations.</w:t>
      </w:r>
    </w:p>
    <w:bookmarkEnd w:id="29"/>
    <w:bookmarkStart w:id="30" w:name="languages-cultural-awareness"/>
    <w:p>
      <w:pPr>
        <w:pStyle w:val="Heading2"/>
      </w:pPr>
      <w:r>
        <w:t xml:space="preserve">Languages &amp; Cultural Awareness</w:t>
      </w:r>
    </w:p>
    <w:p>
      <w:pPr>
        <w:pStyle w:val="FirstParagraph"/>
      </w:pPr>
      <w:r>
        <w:rPr>
          <w:bCs/>
          <w:b/>
        </w:rPr>
        <w:t xml:space="preserve">Russian:</w:t>
      </w:r>
      <w:r>
        <w:t xml:space="preserve"> </w:t>
      </w:r>
      <w:r>
        <w:t xml:space="preserve">Native speaker</w:t>
      </w:r>
      <w:r>
        <w:br/>
      </w:r>
      <w:r>
        <w:rPr>
          <w:bCs/>
          <w:b/>
        </w:rPr>
        <w:t xml:space="preserve">English:</w:t>
      </w:r>
      <w:r>
        <w:t xml:space="preserve"> </w:t>
      </w:r>
      <w:r>
        <w:t xml:space="preserve">Advanced proficiency (IELTS 7.5)</w:t>
      </w:r>
      <w:r>
        <w:br/>
      </w:r>
      <w:r>
        <w:rPr>
          <w:bCs/>
          <w:b/>
        </w:rPr>
        <w:t xml:space="preserve">Cultural Competence:</w:t>
      </w:r>
      <w:r>
        <w:t xml:space="preserve"> </w:t>
      </w:r>
      <w:r>
        <w:t xml:space="preserve">Deep understanding of Russian business etiquette, including formal communication styles and the importance of building trust in professional relationships. Familiarity with Saint Petersburg’s unique corporate culture, which emphasizes tradition while embracing innovation.</w:t>
      </w:r>
    </w:p>
    <w:bookmarkEnd w:id="30"/>
    <w:bookmarkStart w:id="31" w:name="professional-affiliations-activities"/>
    <w:p>
      <w:pPr>
        <w:pStyle w:val="Heading2"/>
      </w:pPr>
      <w:r>
        <w:t xml:space="preserve">Professional Affiliations &amp; Activities</w:t>
      </w:r>
    </w:p>
    <w:p>
      <w:pPr>
        <w:numPr>
          <w:ilvl w:val="0"/>
          <w:numId w:val="1005"/>
        </w:numPr>
        <w:pStyle w:val="Compact"/>
      </w:pPr>
      <w:r>
        <w:rPr>
          <w:bCs/>
          <w:b/>
        </w:rPr>
        <w:t xml:space="preserve">Russian Association of Human Resources Management (RAHRM)</w:t>
      </w:r>
      <w:r>
        <w:t xml:space="preserve"> </w:t>
      </w:r>
      <w:r>
        <w:t xml:space="preserve">– Member since [Year], attending regional conferences in Saint Petersburg to stay updated on local HR trends.</w:t>
      </w:r>
    </w:p>
    <w:p>
      <w:pPr>
        <w:numPr>
          <w:ilvl w:val="0"/>
          <w:numId w:val="1005"/>
        </w:numPr>
        <w:pStyle w:val="Compact"/>
      </w:pPr>
      <w:r>
        <w:rPr>
          <w:bCs/>
          <w:b/>
        </w:rPr>
        <w:t xml:space="preserve">St. Petersburg HR Roundtable</w:t>
      </w:r>
      <w:r>
        <w:t xml:space="preserve"> </w:t>
      </w:r>
      <w:r>
        <w:t xml:space="preserve">– Active participant, contributing insights on workforce development in the North-Western Federal District of Russia.</w:t>
      </w:r>
    </w:p>
    <w:p>
      <w:pPr>
        <w:numPr>
          <w:ilvl w:val="0"/>
          <w:numId w:val="1005"/>
        </w:numPr>
        <w:pStyle w:val="Compact"/>
      </w:pPr>
      <w:r>
        <w:rPr>
          <w:bCs/>
          <w:b/>
        </w:rPr>
        <w:t xml:space="preserve">Volunteer Mentor:</w:t>
      </w:r>
      <w:r>
        <w:t xml:space="preserve"> </w:t>
      </w:r>
      <w:r>
        <w:t xml:space="preserve">Provided guidance to young professionals in Saint Petersburg through the [Local Career Development Center], focusing on HR career paths.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rPr>
          <w:iCs/>
          <w:i/>
        </w:rPr>
        <w:t xml:space="preserve">This Curriculum Vitae is tailored for the Human Resources Manager role in Russia, with a focus on Saint Petersburg. It emphasizes compliance with local labor laws, cultural awareness, and strategic HR practices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2025-12-07T23:00:38Z</dcterms:created>
  <dcterms:modified xsi:type="dcterms:W3CDTF">2025-12-07T23:00:38Z</dcterms:modified>
</cp:coreProperties>
</file>

<file path=docProps/custom.xml><?xml version="1.0" encoding="utf-8"?>
<Properties xmlns="http://schemas.openxmlformats.org/officeDocument/2006/custom-properties" xmlns:vt="http://schemas.openxmlformats.org/officeDocument/2006/docPropsVTypes"/>
</file>