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talent acquisition, employee relations, and organizational development. Proven track record of driving HR strategies aligned with the evolving needs of businesses in Saudi Arabia Jeddah. Adept at fostering inclusive workplace cultures, ensuring compliance with local labor laws, and supporting company growth through effective human capital management. Committed to leveraging global HR best practices while respecting the unique cultural and operational landscape of Saudi Arabia Jeddah.</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Al-Waleed Group, Jeddah, Saudi Arabia</w:t>
      </w:r>
      <w:r>
        <w:br/>
      </w:r>
      <w:r>
        <w:rPr>
          <w:iCs/>
          <w:i/>
        </w:rPr>
        <w:t xml:space="preserve">[Month 20XX – Present]</w:t>
      </w:r>
    </w:p>
    <w:p>
      <w:pPr>
        <w:numPr>
          <w:ilvl w:val="0"/>
          <w:numId w:val="1001"/>
        </w:numPr>
        <w:pStyle w:val="Compact"/>
      </w:pPr>
      <w:r>
        <w:t xml:space="preserve">Overseeing end-to-end HR operations, including recruitment, onboarding, training programs, and employee engagement initiatives for a multinational workforce in Jeddah.</w:t>
      </w:r>
    </w:p>
    <w:p>
      <w:pPr>
        <w:numPr>
          <w:ilvl w:val="0"/>
          <w:numId w:val="1001"/>
        </w:numPr>
        <w:pStyle w:val="Compact"/>
      </w:pPr>
      <w:r>
        <w:t xml:space="preserve">Developing and implementing HR policies compliant with Saudi Arabia’s Ministry of Human Resources and Social Development (MHRSD) regulations.</w:t>
      </w:r>
    </w:p>
    <w:p>
      <w:pPr>
        <w:numPr>
          <w:ilvl w:val="0"/>
          <w:numId w:val="1001"/>
        </w:numPr>
        <w:pStyle w:val="Compact"/>
      </w:pPr>
      <w:r>
        <w:t xml:space="preserve">Leading talent acquisition efforts to fill critical roles across departments such as finance, IT, and operations, ensuring alignment with the company’s strategic goals in Jeddah.</w:t>
      </w:r>
    </w:p>
    <w:p>
      <w:pPr>
        <w:numPr>
          <w:ilvl w:val="0"/>
          <w:numId w:val="1001"/>
        </w:numPr>
        <w:pStyle w:val="Compact"/>
      </w:pPr>
      <w:r>
        <w:t xml:space="preserve">Designing and executing performance management systems to enhance productivity and employee satisfaction within the Jeddah-based team.</w:t>
      </w:r>
    </w:p>
    <w:p>
      <w:pPr>
        <w:numPr>
          <w:ilvl w:val="0"/>
          <w:numId w:val="1001"/>
        </w:numPr>
        <w:pStyle w:val="Compact"/>
      </w:pPr>
      <w:r>
        <w:t xml:space="preserve">Collaborating with senior leadership to create a workplace culture that reflects the values of innovation, integrity, and diversity in Saudi Arabia Jeddah.</w:t>
      </w:r>
    </w:p>
    <w:bookmarkEnd w:id="22"/>
    <w:bookmarkStart w:id="23" w:name="hr-coordinator"/>
    <w:p>
      <w:pPr>
        <w:pStyle w:val="Heading3"/>
      </w:pPr>
      <w:r>
        <w:t xml:space="preserve">HR Coordinator</w:t>
      </w:r>
    </w:p>
    <w:p>
      <w:pPr>
        <w:pStyle w:val="FirstParagraph"/>
      </w:pPr>
      <w:r>
        <w:rPr>
          <w:bCs/>
          <w:b/>
        </w:rPr>
        <w:t xml:space="preserve">Saudi Vision 2030 Initiative, Jeddah, Saudi Arabia</w:t>
      </w:r>
      <w:r>
        <w:br/>
      </w:r>
      <w:r>
        <w:rPr>
          <w:iCs/>
          <w:i/>
        </w:rPr>
        <w:t xml:space="preserve">[Month 20XX – Month 20XX]</w:t>
      </w:r>
    </w:p>
    <w:p>
      <w:pPr>
        <w:numPr>
          <w:ilvl w:val="0"/>
          <w:numId w:val="1002"/>
        </w:numPr>
        <w:pStyle w:val="Compact"/>
      </w:pPr>
      <w:r>
        <w:t xml:space="preserve">Supporting HR initiatives to align with the objectives of Saudi Arabia’s Vision 2030, focusing on workforce development and youth empowerment in Jeddah.</w:t>
      </w:r>
    </w:p>
    <w:p>
      <w:pPr>
        <w:numPr>
          <w:ilvl w:val="0"/>
          <w:numId w:val="1002"/>
        </w:numPr>
        <w:pStyle w:val="Compact"/>
      </w:pPr>
      <w:r>
        <w:t xml:space="preserve">Managing employee records and ensuring compliance with labor laws in a dynamic, multicultural environment in Jeddah.</w:t>
      </w:r>
    </w:p>
    <w:p>
      <w:pPr>
        <w:numPr>
          <w:ilvl w:val="0"/>
          <w:numId w:val="1002"/>
        </w:numPr>
        <w:pStyle w:val="Compact"/>
      </w:pPr>
      <w:r>
        <w:t xml:space="preserve">Facilitating training programs on soft skills, leadership, and cross-cultural communication for employees across multiple sectors in the region.</w:t>
      </w:r>
    </w:p>
    <w:p>
      <w:pPr>
        <w:numPr>
          <w:ilvl w:val="0"/>
          <w:numId w:val="1002"/>
        </w:numPr>
        <w:pStyle w:val="Compact"/>
      </w:pPr>
      <w:r>
        <w:t xml:space="preserve">Acting as a liaison between management and employees to resolve conflicts and promote a harmonious work environment in Saudi Arabia Jeddah.</w:t>
      </w:r>
    </w:p>
    <w:bookmarkEnd w:id="23"/>
    <w:bookmarkEnd w:id="24"/>
    <w:bookmarkStart w:id="27" w:name="educational-background"/>
    <w:p>
      <w:pPr>
        <w:pStyle w:val="Heading2"/>
      </w:pPr>
      <w:r>
        <w:t xml:space="preserve">Educational Background</w:t>
      </w:r>
    </w:p>
    <w:bookmarkStart w:id="25" w:name="mba-in-human-resources-management"/>
    <w:p>
      <w:pPr>
        <w:pStyle w:val="Heading3"/>
      </w:pPr>
      <w:r>
        <w:t xml:space="preserve">MBA in Human Resources Management</w:t>
      </w:r>
    </w:p>
    <w:p>
      <w:pPr>
        <w:pStyle w:val="FirstParagraph"/>
      </w:pPr>
      <w:r>
        <w:rPr>
          <w:bCs/>
          <w:b/>
        </w:rPr>
        <w:t xml:space="preserve">King Abdulaziz University, Jeddah, Saudi Arabia</w:t>
      </w:r>
      <w:r>
        <w:br/>
      </w:r>
      <w:r>
        <w:rPr>
          <w:iCs/>
          <w:i/>
        </w:rPr>
        <w:t xml:space="preserve">[Year – Year]</w:t>
      </w:r>
    </w:p>
    <w:p>
      <w:pPr>
        <w:numPr>
          <w:ilvl w:val="0"/>
          <w:numId w:val="1003"/>
        </w:numPr>
        <w:pStyle w:val="Compact"/>
      </w:pPr>
      <w:r>
        <w:t xml:space="preserve">Focus areas: Organizational Behavior, Talent Management, and Strategic HR Planning.</w:t>
      </w:r>
    </w:p>
    <w:p>
      <w:pPr>
        <w:numPr>
          <w:ilvl w:val="0"/>
          <w:numId w:val="1003"/>
        </w:numPr>
        <w:pStyle w:val="Compact"/>
      </w:pPr>
      <w:r>
        <w:t xml:space="preserve">Published a research paper on "HR Challenges in the Context of Saudi Arabia Jeddah’s Economic Transformation."</w:t>
      </w:r>
    </w:p>
    <w:bookmarkEnd w:id="25"/>
    <w:bookmarkStart w:id="26" w:name="Xf37cb57bfdc4b0f201a9b9cac331b5727d5a1fe"/>
    <w:p>
      <w:pPr>
        <w:pStyle w:val="Heading3"/>
      </w:pPr>
      <w:r>
        <w:t xml:space="preserve">Bachelor of Science in Business Administration</w:t>
      </w:r>
    </w:p>
    <w:p>
      <w:pPr>
        <w:pStyle w:val="FirstParagraph"/>
      </w:pPr>
      <w:r>
        <w:rPr>
          <w:bCs/>
          <w:b/>
        </w:rPr>
        <w:t xml:space="preserve">University of Jeddah, Saudi Arabia</w:t>
      </w:r>
      <w:r>
        <w:br/>
      </w:r>
      <w:r>
        <w:rPr>
          <w:iCs/>
          <w:i/>
        </w:rPr>
        <w:t xml:space="preserve">[Year – Year]</w:t>
      </w:r>
    </w:p>
    <w:p>
      <w:pPr>
        <w:numPr>
          <w:ilvl w:val="0"/>
          <w:numId w:val="1004"/>
        </w:numPr>
        <w:pStyle w:val="Compact"/>
      </w:pPr>
      <w:r>
        <w:t xml:space="preserve">Graduated with honors, emphasizing courses in personnel management and labor relations.</w:t>
      </w:r>
    </w:p>
    <w:bookmarkEnd w:id="26"/>
    <w:bookmarkEnd w:id="27"/>
    <w:bookmarkStart w:id="28" w:name="skills-certifications"/>
    <w:p>
      <w:pPr>
        <w:pStyle w:val="Heading2"/>
      </w:pPr>
      <w:r>
        <w:t xml:space="preserve">Skills &amp; Certifications</w:t>
      </w:r>
    </w:p>
    <w:p>
      <w:pPr>
        <w:numPr>
          <w:ilvl w:val="0"/>
          <w:numId w:val="1005"/>
        </w:numPr>
        <w:pStyle w:val="Compact"/>
      </w:pPr>
      <w:r>
        <w:rPr>
          <w:bCs/>
          <w:b/>
        </w:rPr>
        <w:t xml:space="preserve">HR Expertise:</w:t>
      </w:r>
      <w:r>
        <w:t xml:space="preserve"> </w:t>
      </w:r>
      <w:r>
        <w:t xml:space="preserve">Talent Acquisition, Employee Relations, Compensation &amp; Benefits, Training &amp; Development.</w:t>
      </w:r>
    </w:p>
    <w:p>
      <w:pPr>
        <w:numPr>
          <w:ilvl w:val="0"/>
          <w:numId w:val="1005"/>
        </w:numPr>
        <w:pStyle w:val="Compact"/>
      </w:pPr>
      <w:r>
        <w:rPr>
          <w:bCs/>
          <w:b/>
        </w:rPr>
        <w:t xml:space="preserve">Labor Law Compliance:</w:t>
      </w:r>
      <w:r>
        <w:t xml:space="preserve"> </w:t>
      </w:r>
      <w:r>
        <w:t xml:space="preserve">In-depth knowledge of Saudi Arabia’s labor laws and the MHRSD regulations.</w:t>
      </w:r>
    </w:p>
    <w:p>
      <w:pPr>
        <w:numPr>
          <w:ilvl w:val="0"/>
          <w:numId w:val="1005"/>
        </w:numPr>
        <w:pStyle w:val="Compact"/>
      </w:pPr>
      <w:r>
        <w:rPr>
          <w:bCs/>
          <w:b/>
        </w:rPr>
        <w:t xml:space="preserve">Cultural Competence:</w:t>
      </w:r>
      <w:r>
        <w:t xml:space="preserve"> </w:t>
      </w:r>
      <w:r>
        <w:t xml:space="preserve">Proficient in navigating the unique cultural dynamics of Jeddah’s workforce, including gender equality initiatives under Saudi Arabia’s Vision 2030.</w:t>
      </w:r>
    </w:p>
    <w:p>
      <w:pPr>
        <w:numPr>
          <w:ilvl w:val="0"/>
          <w:numId w:val="1005"/>
        </w:numPr>
        <w:pStyle w:val="Compact"/>
      </w:pPr>
      <w:r>
        <w:rPr>
          <w:bCs/>
          <w:b/>
        </w:rPr>
        <w:t xml:space="preserve">Technology:</w:t>
      </w:r>
      <w:r>
        <w:t xml:space="preserve"> </w:t>
      </w:r>
      <w:r>
        <w:t xml:space="preserve">Skilled in HRIS systems (e.g., SAP SuccessFactors, Workday) and Microsoft Office Suite.</w:t>
      </w:r>
    </w:p>
    <w:p>
      <w:pPr>
        <w:numPr>
          <w:ilvl w:val="0"/>
          <w:numId w:val="1005"/>
        </w:numPr>
        <w:pStyle w:val="Compact"/>
      </w:pPr>
      <w:r>
        <w:rPr>
          <w:bCs/>
          <w:b/>
        </w:rPr>
        <w:t xml:space="preserve">Certifications:</w:t>
      </w:r>
      <w:r>
        <w:t xml:space="preserve"> </w:t>
      </w:r>
      <w:r>
        <w:t xml:space="preserve">SHRM-SCP (Senior Professional in Human Resources), PHR (Professional in Human Resources).</w:t>
      </w:r>
    </w:p>
    <w:bookmarkEnd w:id="28"/>
    <w:bookmarkStart w:id="29" w:name="professional-memberships"/>
    <w:p>
      <w:pPr>
        <w:pStyle w:val="Heading2"/>
      </w:pPr>
      <w:r>
        <w:t xml:space="preserve">Professional Memberships</w:t>
      </w:r>
    </w:p>
    <w:p>
      <w:pPr>
        <w:numPr>
          <w:ilvl w:val="0"/>
          <w:numId w:val="1006"/>
        </w:numPr>
        <w:pStyle w:val="Compact"/>
      </w:pPr>
      <w:r>
        <w:t xml:space="preserve">Member, Saudi Society for Human Resources Management (SSHRM)</w:t>
      </w:r>
    </w:p>
    <w:p>
      <w:pPr>
        <w:numPr>
          <w:ilvl w:val="0"/>
          <w:numId w:val="1006"/>
        </w:numPr>
        <w:pStyle w:val="Compact"/>
      </w:pPr>
      <w:r>
        <w:t xml:space="preserve">Member, International Association of HR Professionals (IAHRS)</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bookmarkEnd w:id="30"/>
    <w:bookmarkStart w:id="31" w:name="achievements-projects"/>
    <w:p>
      <w:pPr>
        <w:pStyle w:val="Heading2"/>
      </w:pPr>
      <w:r>
        <w:t xml:space="preserve">Achievements &amp; Projects</w:t>
      </w:r>
    </w:p>
    <w:p>
      <w:pPr>
        <w:pStyle w:val="FirstParagraph"/>
      </w:pPr>
      <w:r>
        <w:rPr>
          <w:bCs/>
          <w:b/>
        </w:rPr>
        <w:t xml:space="preserve">Saudi Arabia Jeddah Workforce Development Program (20XX)</w:t>
      </w:r>
      <w:r>
        <w:br/>
      </w:r>
      <w:r>
        <w:t xml:space="preserve">Spearheaded a company-wide initiative to upskill 500+ employees in digital tools and leadership, resulting in a 30% increase in productivity within six months.</w:t>
      </w:r>
    </w:p>
    <w:p>
      <w:pPr>
        <w:pStyle w:val="BodyText"/>
      </w:pPr>
      <w:r>
        <w:rPr>
          <w:bCs/>
          <w:b/>
        </w:rPr>
        <w:t xml:space="preserve">Employee Engagement Survey (20XX)</w:t>
      </w:r>
      <w:r>
        <w:br/>
      </w:r>
      <w:r>
        <w:t xml:space="preserve">Conducted a comprehensive survey across Jeddah-based departments, identifying key areas for improvement and implementing changes that boosted employee satisfaction scores by 25%.</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2026-07-21T08:19:12Z</dcterms:created>
  <dcterms:modified xsi:type="dcterms:W3CDTF">2026-07-21T08:19:12Z</dcterms:modified>
</cp:coreProperties>
</file>

<file path=docProps/custom.xml><?xml version="1.0" encoding="utf-8"?>
<Properties xmlns="http://schemas.openxmlformats.org/officeDocument/2006/custom-properties" xmlns:vt="http://schemas.openxmlformats.org/officeDocument/2006/docPropsVTypes"/>
</file>