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2" w:name="curriculum-vitae"/>
    <w:p>
      <w:pPr>
        <w:pStyle w:val="Heading1"/>
      </w:pPr>
      <w:r>
        <w:t xml:space="preserve">Curriculum Vitae</w:t>
      </w:r>
    </w:p>
    <w:p>
      <w:pPr>
        <w:pStyle w:val="FirstParagraph"/>
      </w:pPr>
      <w:r>
        <w:rPr>
          <w:bCs/>
          <w:b/>
        </w:rPr>
        <w:t xml:space="preserve">Juan Carlos Fernández López</w:t>
      </w:r>
      <w:r>
        <w:br/>
      </w:r>
      <w:r>
        <w:t xml:space="preserve">Calle de Alcalá, 123</w:t>
      </w:r>
      <w:r>
        <w:br/>
      </w:r>
      <w:r>
        <w:t xml:space="preserve">Madrid, Spain</w:t>
      </w:r>
      <w:r>
        <w:br/>
      </w:r>
      <w:r>
        <w:t xml:space="preserve">Tel: +34 654 321 987 | Email: juan.fernandez@example.com | LinkedIn: linkedin.com/in/juanfernanandezhr</w:t>
      </w:r>
    </w:p>
    <w:bookmarkStart w:id="20" w:name="professional-summary"/>
    <w:p>
      <w:pPr>
        <w:pStyle w:val="Heading2"/>
      </w:pPr>
      <w:r>
        <w:t xml:space="preserve">Professional Summary</w:t>
      </w:r>
    </w:p>
    <w:p>
      <w:pPr>
        <w:pStyle w:val="FirstParagraph"/>
      </w:pPr>
      <w:r>
        <w:t xml:space="preserve">Results-driven Human Resources Manager with over 10 years of experience in strategic talent management, employee relations, and organizational development. Proven expertise in aligning HR practices with business objectives while navigating the unique regulatory and cultural landscape of Spain Madrid. Adept at fostering inclusive workplaces, optimizing recruitment processes, and ensuring compliance with Spanish labor laws. Committed to driving innovation in HR strategies to enhance employee engagement and operational efficiency.</w:t>
      </w:r>
    </w:p>
    <w:bookmarkEnd w:id="20"/>
    <w:bookmarkStart w:id="24"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Empresa Tecnológica de Madrid (ETM)</w:t>
      </w:r>
      <w:r>
        <w:t xml:space="preserve"> </w:t>
      </w:r>
      <w:r>
        <w:t xml:space="preserve">| Madrid, Spain | January 2018 – Present</w:t>
      </w:r>
    </w:p>
    <w:p>
      <w:pPr>
        <w:numPr>
          <w:ilvl w:val="0"/>
          <w:numId w:val="1001"/>
        </w:numPr>
        <w:pStyle w:val="Compact"/>
      </w:pPr>
      <w:r>
        <w:t xml:space="preserve">Spearheaded end-to-end recruitment processes, reducing time-to-hire by 30% through the implementation of targeted sourcing strategies and enhanced candidate assessment tools.</w:t>
      </w:r>
    </w:p>
    <w:p>
      <w:pPr>
        <w:numPr>
          <w:ilvl w:val="0"/>
          <w:numId w:val="1001"/>
        </w:numPr>
        <w:pStyle w:val="Compact"/>
      </w:pPr>
      <w:r>
        <w:t xml:space="preserve">Developed and executed a comprehensive employee engagement program, resulting in a 25% increase in internal satisfaction scores as measured by annual surveys.</w:t>
      </w:r>
    </w:p>
    <w:p>
      <w:pPr>
        <w:numPr>
          <w:ilvl w:val="0"/>
          <w:numId w:val="1001"/>
        </w:numPr>
        <w:pStyle w:val="Compact"/>
      </w:pPr>
      <w:r>
        <w:t xml:space="preserve">Managed all aspects of labor relations, ensuring full compliance with Spanish labor regulations (Ley de Prevención de Riesgos Laborales) and minimizing legal risks through proactive policy reviews.</w:t>
      </w:r>
    </w:p>
    <w:p>
      <w:pPr>
        <w:numPr>
          <w:ilvl w:val="0"/>
          <w:numId w:val="1001"/>
        </w:numPr>
        <w:pStyle w:val="Compact"/>
      </w:pPr>
      <w:r>
        <w:t xml:space="preserve">Collaborated with senior leadership to design and implement a performance management system aligned with Spain Madrid’s competitive business environment, improving goal alignment by 40%.</w:t>
      </w:r>
    </w:p>
    <w:p>
      <w:pPr>
        <w:numPr>
          <w:ilvl w:val="0"/>
          <w:numId w:val="1001"/>
        </w:numPr>
        <w:pStyle w:val="Compact"/>
      </w:pPr>
      <w:r>
        <w:t xml:space="preserve">Founded a diversity and inclusion initiative that increased representation of underrepresented groups in leadership roles by 20% within two years.</w:t>
      </w:r>
    </w:p>
    <w:bookmarkEnd w:id="21"/>
    <w:bookmarkStart w:id="22" w:name="hr-generalist"/>
    <w:p>
      <w:pPr>
        <w:pStyle w:val="Heading3"/>
      </w:pPr>
      <w:r>
        <w:t xml:space="preserve">HR Generalist</w:t>
      </w:r>
    </w:p>
    <w:p>
      <w:pPr>
        <w:pStyle w:val="FirstParagraph"/>
      </w:pPr>
      <w:r>
        <w:rPr>
          <w:bCs/>
          <w:b/>
        </w:rPr>
        <w:t xml:space="preserve">Grupo Inmobiliario Hispano (GIH)</w:t>
      </w:r>
      <w:r>
        <w:t xml:space="preserve"> </w:t>
      </w:r>
      <w:r>
        <w:t xml:space="preserve">| Madrid, Spain | June 2014 – December 2017</w:t>
      </w:r>
    </w:p>
    <w:p>
      <w:pPr>
        <w:numPr>
          <w:ilvl w:val="0"/>
          <w:numId w:val="1002"/>
        </w:numPr>
        <w:pStyle w:val="Compact"/>
      </w:pPr>
      <w:r>
        <w:t xml:space="preserve">Oversaw payroll processing and benefits administration for over 500 employees, ensuring accuracy and compliance with Spanish tax authorities (AEAT).</w:t>
      </w:r>
    </w:p>
    <w:p>
      <w:pPr>
        <w:numPr>
          <w:ilvl w:val="0"/>
          <w:numId w:val="1002"/>
        </w:numPr>
        <w:pStyle w:val="Compact"/>
      </w:pPr>
      <w:r>
        <w:t xml:space="preserve">Designed and delivered training programs on labor law updates, including recent reforms in Spain Madrid such as the 2017 Workers' Statute amendments.</w:t>
      </w:r>
    </w:p>
    <w:p>
      <w:pPr>
        <w:numPr>
          <w:ilvl w:val="0"/>
          <w:numId w:val="1002"/>
        </w:numPr>
        <w:pStyle w:val="Compact"/>
      </w:pPr>
      <w:r>
        <w:t xml:space="preserve">Integrated a new HRIS system (SAP SuccessFactors) to streamline employee data management, reducing administrative workload by 25%.</w:t>
      </w:r>
    </w:p>
    <w:p>
      <w:pPr>
        <w:numPr>
          <w:ilvl w:val="0"/>
          <w:numId w:val="1002"/>
        </w:numPr>
        <w:pStyle w:val="Compact"/>
      </w:pPr>
      <w:r>
        <w:t xml:space="preserve">Conducted exit interviews and analyzed turnover trends, leading to targeted retention strategies that cut attrition rates by 18%.</w:t>
      </w:r>
    </w:p>
    <w:bookmarkEnd w:id="22"/>
    <w:bookmarkStart w:id="23" w:name="recruitment-specialist"/>
    <w:p>
      <w:pPr>
        <w:pStyle w:val="Heading3"/>
      </w:pPr>
      <w:r>
        <w:t xml:space="preserve">Recruitment Specialist</w:t>
      </w:r>
    </w:p>
    <w:p>
      <w:pPr>
        <w:pStyle w:val="FirstParagraph"/>
      </w:pPr>
      <w:r>
        <w:rPr>
          <w:bCs/>
          <w:b/>
        </w:rPr>
        <w:t xml:space="preserve">Consultora de Recursos Humanos Madrid (CRHM)</w:t>
      </w:r>
      <w:r>
        <w:t xml:space="preserve"> </w:t>
      </w:r>
      <w:r>
        <w:t xml:space="preserve">| Madrid, Spain | March 2011 – May 2014</w:t>
      </w:r>
    </w:p>
    <w:p>
      <w:pPr>
        <w:numPr>
          <w:ilvl w:val="0"/>
          <w:numId w:val="1003"/>
        </w:numPr>
        <w:pStyle w:val="Compact"/>
      </w:pPr>
      <w:r>
        <w:t xml:space="preserve">Specialized in sourcing technical and managerial talent for multinational corporations operating in Spain Madrid, achieving a 95% client satisfaction rate.</w:t>
      </w:r>
    </w:p>
    <w:p>
      <w:pPr>
        <w:numPr>
          <w:ilvl w:val="0"/>
          <w:numId w:val="1003"/>
        </w:numPr>
        <w:pStyle w:val="Compact"/>
      </w:pPr>
      <w:r>
        <w:t xml:space="preserve">Implemented a candidate tracking system that improved transparency and efficiency in the hiring process, reducing candidate drop-off rates by 20%.</w:t>
      </w:r>
    </w:p>
    <w:p>
      <w:pPr>
        <w:numPr>
          <w:ilvl w:val="0"/>
          <w:numId w:val="1003"/>
        </w:numPr>
        <w:pStyle w:val="Compact"/>
      </w:pPr>
      <w:r>
        <w:t xml:space="preserve">Provided strategic guidance to clients on employer branding, helping them attract top talent in competitive sectors like IT and finance.</w:t>
      </w:r>
    </w:p>
    <w:bookmarkEnd w:id="23"/>
    <w:bookmarkEnd w:id="24"/>
    <w:bookmarkStart w:id="27" w:name="education"/>
    <w:p>
      <w:pPr>
        <w:pStyle w:val="Heading2"/>
      </w:pPr>
      <w:r>
        <w:t xml:space="preserve">Education</w:t>
      </w:r>
    </w:p>
    <w:bookmarkStart w:id="25" w:name="X83c49c87186fe51941a1986c626035b36afbc3c"/>
    <w:p>
      <w:pPr>
        <w:pStyle w:val="Heading3"/>
      </w:pPr>
      <w:r>
        <w:t xml:space="preserve">Master’s Degree in Human Resources Management</w:t>
      </w:r>
    </w:p>
    <w:p>
      <w:pPr>
        <w:pStyle w:val="FirstParagraph"/>
      </w:pPr>
      <w:r>
        <w:rPr>
          <w:bCs/>
          <w:b/>
        </w:rPr>
        <w:t xml:space="preserve">Universidad Complutense de Madrid (UCM)</w:t>
      </w:r>
      <w:r>
        <w:t xml:space="preserve"> </w:t>
      </w:r>
      <w:r>
        <w:t xml:space="preserve">| Madrid, Spain | Graduated 2011</w:t>
      </w:r>
    </w:p>
    <w:p>
      <w:pPr>
        <w:numPr>
          <w:ilvl w:val="0"/>
          <w:numId w:val="1004"/>
        </w:numPr>
        <w:pStyle w:val="Compact"/>
      </w:pPr>
      <w:r>
        <w:t xml:space="preserve">Courses focused on labor law, organizational behavior, and strategic HR planning tailored to the Spanish market.</w:t>
      </w:r>
    </w:p>
    <w:p>
      <w:pPr>
        <w:numPr>
          <w:ilvl w:val="0"/>
          <w:numId w:val="1004"/>
        </w:numPr>
        <w:pStyle w:val="Compact"/>
      </w:pPr>
      <w:r>
        <w:t xml:space="preserve">Thesis: "The Impact of Remote Work Policies on Employee Retention in Spain Madrid’s Tech Sector."</w:t>
      </w:r>
    </w:p>
    <w:bookmarkEnd w:id="25"/>
    <w:bookmarkStart w:id="26" w:name="bachelors-degree-in-psychology"/>
    <w:p>
      <w:pPr>
        <w:pStyle w:val="Heading3"/>
      </w:pPr>
      <w:r>
        <w:t xml:space="preserve">Bachelor’s Degree in Psychology</w:t>
      </w:r>
    </w:p>
    <w:p>
      <w:pPr>
        <w:pStyle w:val="FirstParagraph"/>
      </w:pPr>
      <w:r>
        <w:rPr>
          <w:bCs/>
          <w:b/>
        </w:rPr>
        <w:t xml:space="preserve">Universidad Autónoma de Madrid (UAM)</w:t>
      </w:r>
      <w:r>
        <w:t xml:space="preserve"> </w:t>
      </w:r>
      <w:r>
        <w:t xml:space="preserve">| Madrid, Spain | Graduated 2008</w:t>
      </w:r>
    </w:p>
    <w:p>
      <w:pPr>
        <w:numPr>
          <w:ilvl w:val="0"/>
          <w:numId w:val="1005"/>
        </w:numPr>
        <w:pStyle w:val="Compact"/>
      </w:pPr>
      <w:r>
        <w:t xml:space="preserve">Studied cognitive psychology, human behavior, and group dynamics, providing a foundation for effective HR practices.</w:t>
      </w:r>
    </w:p>
    <w:bookmarkEnd w:id="26"/>
    <w:bookmarkEnd w:id="27"/>
    <w:bookmarkStart w:id="28" w:name="skills"/>
    <w:p>
      <w:pPr>
        <w:pStyle w:val="Heading2"/>
      </w:pPr>
      <w:r>
        <w:t xml:space="preserve">Skills</w:t>
      </w:r>
    </w:p>
    <w:p>
      <w:pPr>
        <w:numPr>
          <w:ilvl w:val="0"/>
          <w:numId w:val="1006"/>
        </w:numPr>
        <w:pStyle w:val="Compact"/>
      </w:pPr>
      <w:r>
        <w:rPr>
          <w:bCs/>
          <w:b/>
        </w:rPr>
        <w:t xml:space="preserve">Core Competencies:</w:t>
      </w:r>
      <w:r>
        <w:t xml:space="preserve"> </w:t>
      </w:r>
      <w:r>
        <w:t xml:space="preserve">Talent Acquisition, Employee Relations, Labor Law Compliance (Spain Madrid), Performance Management, Change Management.</w:t>
      </w:r>
    </w:p>
    <w:p>
      <w:pPr>
        <w:numPr>
          <w:ilvl w:val="0"/>
          <w:numId w:val="1006"/>
        </w:numPr>
        <w:pStyle w:val="Compact"/>
      </w:pPr>
      <w:r>
        <w:rPr>
          <w:bCs/>
          <w:b/>
        </w:rPr>
        <w:t xml:space="preserve">Technical Skills:</w:t>
      </w:r>
      <w:r>
        <w:t xml:space="preserve"> </w:t>
      </w:r>
      <w:r>
        <w:t xml:space="preserve">SAP SuccessFactors, Workday HRIS, Microsoft Office Suite (Excel advanced functions), HR analytics tools.</w:t>
      </w:r>
    </w:p>
    <w:p>
      <w:pPr>
        <w:numPr>
          <w:ilvl w:val="0"/>
          <w:numId w:val="1006"/>
        </w:numPr>
        <w:pStyle w:val="Compact"/>
      </w:pPr>
      <w:r>
        <w:rPr>
          <w:bCs/>
          <w:b/>
        </w:rPr>
        <w:t xml:space="preserve">Languages:</w:t>
      </w:r>
      <w:r>
        <w:t xml:space="preserve"> </w:t>
      </w:r>
      <w:r>
        <w:t xml:space="preserve">Spanish (native), English (fluent in business and technical contexts), Basic French.</w:t>
      </w:r>
    </w:p>
    <w:bookmarkEnd w:id="28"/>
    <w:bookmarkStart w:id="29" w:name="certifications"/>
    <w:p>
      <w:pPr>
        <w:pStyle w:val="Heading2"/>
      </w:pPr>
      <w:r>
        <w:t xml:space="preserve">Certifications</w:t>
      </w:r>
    </w:p>
    <w:p>
      <w:pPr>
        <w:numPr>
          <w:ilvl w:val="0"/>
          <w:numId w:val="1007"/>
        </w:numPr>
        <w:pStyle w:val="Compact"/>
      </w:pPr>
      <w:r>
        <w:rPr>
          <w:bCs/>
          <w:b/>
        </w:rPr>
        <w:t xml:space="preserve">Professional in Human Resources (PHR)</w:t>
      </w:r>
      <w:r>
        <w:t xml:space="preserve"> </w:t>
      </w:r>
      <w:r>
        <w:t xml:space="preserve">– HR Certification Institute | 2019</w:t>
      </w:r>
    </w:p>
    <w:p>
      <w:pPr>
        <w:numPr>
          <w:ilvl w:val="0"/>
          <w:numId w:val="1007"/>
        </w:numPr>
        <w:pStyle w:val="Compact"/>
      </w:pPr>
      <w:r>
        <w:rPr>
          <w:bCs/>
          <w:b/>
        </w:rPr>
        <w:t xml:space="preserve">SHRM Senior Certified Professional (SHRM-SCP)</w:t>
      </w:r>
      <w:r>
        <w:t xml:space="preserve"> </w:t>
      </w:r>
      <w:r>
        <w:t xml:space="preserve">– Society for Human Resource Management | 2020</w:t>
      </w:r>
    </w:p>
    <w:p>
      <w:pPr>
        <w:numPr>
          <w:ilvl w:val="0"/>
          <w:numId w:val="1007"/>
        </w:numPr>
        <w:pStyle w:val="Compact"/>
      </w:pPr>
      <w:r>
        <w:rPr>
          <w:bCs/>
          <w:b/>
        </w:rPr>
        <w:t xml:space="preserve">Técnico en Prevención de Riesgos Laborales</w:t>
      </w:r>
      <w:r>
        <w:t xml:space="preserve"> </w:t>
      </w:r>
      <w:r>
        <w:t xml:space="preserve">– Certificación Oficial de la Seguridad Social | 2017</w:t>
      </w:r>
    </w:p>
    <w:bookmarkEnd w:id="29"/>
    <w:bookmarkStart w:id="30" w:name="professional-affiliations"/>
    <w:p>
      <w:pPr>
        <w:pStyle w:val="Heading2"/>
      </w:pPr>
      <w:r>
        <w:t xml:space="preserve">Professional Affiliations</w:t>
      </w:r>
    </w:p>
    <w:p>
      <w:pPr>
        <w:numPr>
          <w:ilvl w:val="0"/>
          <w:numId w:val="1008"/>
        </w:numPr>
        <w:pStyle w:val="Compact"/>
      </w:pPr>
      <w:r>
        <w:t xml:space="preserve">Member, Asociación Española de Recursos Humanos (AERH) | Since 2015</w:t>
      </w:r>
    </w:p>
    <w:p>
      <w:pPr>
        <w:numPr>
          <w:ilvl w:val="0"/>
          <w:numId w:val="1008"/>
        </w:numPr>
        <w:pStyle w:val="Compact"/>
      </w:pPr>
      <w:r>
        <w:t xml:space="preserve">Member, Madrid HR Network – Regular attendee of regional events and workshops.</w:t>
      </w:r>
    </w:p>
    <w:bookmarkEnd w:id="30"/>
    <w:bookmarkStart w:id="31" w:name="additional-information"/>
    <w:p>
      <w:pPr>
        <w:pStyle w:val="Heading2"/>
      </w:pPr>
      <w:r>
        <w:t xml:space="preserve">Additional Information</w:t>
      </w:r>
    </w:p>
    <w:p>
      <w:pPr>
        <w:pStyle w:val="FirstParagraph"/>
      </w:pPr>
      <w:r>
        <w:t xml:space="preserve">As a Human Resources Manager with extensive experience in Spain Madrid, I am deeply familiar with the region’s unique challenges and opportunities. My work has consistently focused on bridging global HR best practices with local regulations, ensuring organizations thrive in Madrid’s dynamic business environment. I am passionate about leveraging technology to enhance HR efficiency and fostering a culture of continuous learning and growth.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2026-07-19T09:51:30Z</dcterms:created>
  <dcterms:modified xsi:type="dcterms:W3CDTF">2026-07-19T09:51:30Z</dcterms:modified>
</cp:coreProperties>
</file>

<file path=docProps/custom.xml><?xml version="1.0" encoding="utf-8"?>
<Properties xmlns="http://schemas.openxmlformats.org/officeDocument/2006/custom-properties" xmlns:vt="http://schemas.openxmlformats.org/officeDocument/2006/docPropsVTypes"/>
</file>