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human-resources-manager---sudan-khartoum"/>
    <w:p>
      <w:pPr>
        <w:pStyle w:val="Heading2"/>
      </w:pPr>
      <w:r>
        <w:t xml:space="preserve">Human Resources Manager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dedicated and results-driven Human Resources Manager with [X years] of experience in managing talent acquisition, employee development, and organizational culture within the dynamic business environment of Sudan Khartoum. Proven expertise in aligning HR strategies with business objectives while navigating the unique challenges of the local labor market. A strong advocate for diversity, equity, and inclusion, with a deep understanding of Sudanese labor laws and cultural nuances. Committed to fostering a positive workplace that empowers employees and drives sustainable growth in the context of Sudan Khartoum's evolving economic landscape.</w:t>
      </w:r>
    </w:p>
    <w:bookmarkEnd w:id="21"/>
    <w:bookmarkStart w:id="24" w:name="professional-experience"/>
    <w:p>
      <w:pPr>
        <w:pStyle w:val="Heading3"/>
      </w:pPr>
      <w:r>
        <w:t xml:space="preserve">Professional Experience</w:t>
      </w:r>
    </w:p>
    <w:bookmarkStart w:id="22" w:name="human-resources-manager"/>
    <w:p>
      <w:pPr>
        <w:pStyle w:val="Heading4"/>
      </w:pPr>
      <w:r>
        <w:t xml:space="preserve">Human Resources Manager</w:t>
      </w:r>
    </w:p>
    <w:p>
      <w:pPr>
        <w:pStyle w:val="FirstParagraph"/>
      </w:pPr>
      <w:r>
        <w:rPr>
          <w:bCs/>
          <w:b/>
        </w:rPr>
        <w:t xml:space="preserve">[Company Name]</w:t>
      </w:r>
      <w:r>
        <w:t xml:space="preserve">, Khartoum, Sudan</w:t>
      </w:r>
    </w:p>
    <w:p>
      <w:pPr>
        <w:pStyle w:val="BodyText"/>
      </w:pPr>
      <w:r>
        <w:rPr>
          <w:iCs/>
          <w:i/>
        </w:rPr>
        <w:t xml:space="preserve">January 2018 – Present</w:t>
      </w:r>
    </w:p>
    <w:p>
      <w:pPr>
        <w:numPr>
          <w:ilvl w:val="0"/>
          <w:numId w:val="1001"/>
        </w:numPr>
        <w:pStyle w:val="Compact"/>
      </w:pPr>
      <w:r>
        <w:t xml:space="preserve">Overseeing end-to-end HR operations, including recruitment, onboarding, performance management, and employee relations for a team of 50+ professionals in Khartoum.</w:t>
      </w:r>
    </w:p>
    <w:p>
      <w:pPr>
        <w:numPr>
          <w:ilvl w:val="0"/>
          <w:numId w:val="1001"/>
        </w:numPr>
        <w:pStyle w:val="Compact"/>
      </w:pPr>
      <w:r>
        <w:t xml:space="preserve">Designing and implementing training programs tailored to the needs of Sudanese employees, focusing on leadership development and cross-cultural communication.</w:t>
      </w:r>
    </w:p>
    <w:p>
      <w:pPr>
        <w:numPr>
          <w:ilvl w:val="0"/>
          <w:numId w:val="1001"/>
        </w:numPr>
        <w:pStyle w:val="Compact"/>
      </w:pPr>
      <w:r>
        <w:t xml:space="preserve">Collaborating with senior management to develop HR strategies that align with organizational goals, ensuring compliance with Sudanese labor laws and regulations.</w:t>
      </w:r>
    </w:p>
    <w:p>
      <w:pPr>
        <w:numPr>
          <w:ilvl w:val="0"/>
          <w:numId w:val="1001"/>
        </w:numPr>
        <w:pStyle w:val="Compact"/>
      </w:pPr>
      <w:r>
        <w:t xml:space="preserve">Managing employee relations by resolving conflicts, conducting disciplinary actions, and fostering a respectful workplace culture in Khartoum.</w:t>
      </w:r>
    </w:p>
    <w:p>
      <w:pPr>
        <w:numPr>
          <w:ilvl w:val="0"/>
          <w:numId w:val="1001"/>
        </w:numPr>
        <w:pStyle w:val="Compact"/>
      </w:pPr>
      <w:r>
        <w:t xml:space="preserve">Optimizing payroll systems and benefits administration to improve efficiency and employee satisfaction within the company's operations in Sudan.</w:t>
      </w:r>
    </w:p>
    <w:bookmarkEnd w:id="22"/>
    <w:bookmarkStart w:id="23" w:name="senior-hr-officer"/>
    <w:p>
      <w:pPr>
        <w:pStyle w:val="Heading4"/>
      </w:pPr>
      <w:r>
        <w:t xml:space="preserve">Senior HR Officer</w:t>
      </w:r>
    </w:p>
    <w:p>
      <w:pPr>
        <w:pStyle w:val="FirstParagraph"/>
      </w:pPr>
      <w:r>
        <w:rPr>
          <w:bCs/>
          <w:b/>
        </w:rPr>
        <w:t xml:space="preserve">[Previous Company Name]</w:t>
      </w:r>
      <w:r>
        <w:t xml:space="preserve">, Khartoum, Sudan</w:t>
      </w:r>
    </w:p>
    <w:p>
      <w:pPr>
        <w:pStyle w:val="BodyText"/>
      </w:pPr>
      <w:r>
        <w:rPr>
          <w:iCs/>
          <w:i/>
        </w:rPr>
        <w:t xml:space="preserve">June 2015 – December 2017</w:t>
      </w:r>
    </w:p>
    <w:p>
      <w:pPr>
        <w:numPr>
          <w:ilvl w:val="0"/>
          <w:numId w:val="1002"/>
        </w:numPr>
        <w:pStyle w:val="Compact"/>
      </w:pPr>
      <w:r>
        <w:t xml:space="preserve">Leading talent acquisition initiatives, resulting in a 30% reduction in hiring time for critical roles in Khartoum.</w:t>
      </w:r>
    </w:p>
    <w:p>
      <w:pPr>
        <w:numPr>
          <w:ilvl w:val="0"/>
          <w:numId w:val="1002"/>
        </w:numPr>
        <w:pStyle w:val="Compact"/>
      </w:pPr>
      <w:r>
        <w:t xml:space="preserve">Developing employee engagement programs that increased retention rates by 25% over two years.</w:t>
      </w:r>
    </w:p>
    <w:p>
      <w:pPr>
        <w:numPr>
          <w:ilvl w:val="0"/>
          <w:numId w:val="1002"/>
        </w:numPr>
        <w:pStyle w:val="Compact"/>
      </w:pPr>
      <w:r>
        <w:t xml:space="preserve">Providing strategic HR support to department heads, ensuring alignment with the company's vision and mission in Sudan's competitive market.</w:t>
      </w:r>
    </w:p>
    <w:p>
      <w:pPr>
        <w:numPr>
          <w:ilvl w:val="0"/>
          <w:numId w:val="1002"/>
        </w:numPr>
        <w:pStyle w:val="Compact"/>
      </w:pPr>
      <w:r>
        <w:t xml:space="preserve">Maintaining compliance with Sudanese labor standards, including regular audits and policy updates to reflect legal requirements.</w:t>
      </w:r>
    </w:p>
    <w:p>
      <w:pPr>
        <w:numPr>
          <w:ilvl w:val="0"/>
          <w:numId w:val="1002"/>
        </w:numPr>
        <w:pStyle w:val="Compact"/>
      </w:pPr>
      <w:r>
        <w:t xml:space="preserve">Partnering with local universities in Khartoum to establish internship programs, enhancing the talent pipeline for the organization.</w:t>
      </w:r>
    </w:p>
    <w:bookmarkEnd w:id="23"/>
    <w:bookmarkEnd w:id="24"/>
    <w:bookmarkStart w:id="25" w:name="education"/>
    <w:p>
      <w:pPr>
        <w:pStyle w:val="Heading3"/>
      </w:pPr>
      <w:r>
        <w:t xml:space="preserve">Education</w:t>
      </w:r>
    </w:p>
    <w:p>
      <w:pPr>
        <w:pStyle w:val="FirstParagraph"/>
      </w:pPr>
      <w:r>
        <w:rPr>
          <w:bCs/>
          <w:b/>
        </w:rPr>
        <w:t xml:space="preserve">Bachelor of Science in Human Resource Management</w:t>
      </w:r>
    </w:p>
    <w:p>
      <w:pPr>
        <w:pStyle w:val="BodyText"/>
      </w:pPr>
      <w:r>
        <w:rPr>
          <w:iCs/>
          <w:i/>
        </w:rPr>
        <w:t xml:space="preserve">Khartoum University, Sudan</w:t>
      </w:r>
    </w:p>
    <w:p>
      <w:pPr>
        <w:pStyle w:val="BodyText"/>
      </w:pPr>
      <w:r>
        <w:rPr>
          <w:iCs/>
          <w:i/>
        </w:rPr>
        <w:t xml:space="preserve">Graduated: [Year]</w:t>
      </w:r>
    </w:p>
    <w:bookmarkEnd w:id="25"/>
    <w:bookmarkStart w:id="26" w:name="skills"/>
    <w:p>
      <w:pPr>
        <w:pStyle w:val="Heading3"/>
      </w:pPr>
      <w:r>
        <w:t xml:space="preserve">Skills</w:t>
      </w:r>
    </w:p>
    <w:p>
      <w:pPr>
        <w:numPr>
          <w:ilvl w:val="0"/>
          <w:numId w:val="1003"/>
        </w:numPr>
        <w:pStyle w:val="Compact"/>
      </w:pPr>
      <w:r>
        <w:t xml:space="preserve">Strategic HR Planning and Organizational Development</w:t>
      </w:r>
    </w:p>
    <w:p>
      <w:pPr>
        <w:numPr>
          <w:ilvl w:val="0"/>
          <w:numId w:val="1003"/>
        </w:numPr>
        <w:pStyle w:val="Compact"/>
      </w:pPr>
      <w:r>
        <w:t xml:space="preserve">Talent Acquisition and Recruitment (Sudanese Labor Market Expertise)</w:t>
      </w:r>
    </w:p>
    <w:p>
      <w:pPr>
        <w:numPr>
          <w:ilvl w:val="0"/>
          <w:numId w:val="1003"/>
        </w:numPr>
        <w:pStyle w:val="Compact"/>
      </w:pPr>
      <w:r>
        <w:t xml:space="preserve">Employee Relations and Conflict Resolution</w:t>
      </w:r>
    </w:p>
    <w:p>
      <w:pPr>
        <w:numPr>
          <w:ilvl w:val="0"/>
          <w:numId w:val="1003"/>
        </w:numPr>
        <w:pStyle w:val="Compact"/>
      </w:pPr>
      <w:r>
        <w:t xml:space="preserve">Performance Management Systems</w:t>
      </w:r>
    </w:p>
    <w:p>
      <w:pPr>
        <w:numPr>
          <w:ilvl w:val="0"/>
          <w:numId w:val="1003"/>
        </w:numPr>
        <w:pStyle w:val="Compact"/>
      </w:pPr>
      <w:r>
        <w:t xml:space="preserve">Training and Development Program Design</w:t>
      </w:r>
    </w:p>
    <w:p>
      <w:pPr>
        <w:numPr>
          <w:ilvl w:val="0"/>
          <w:numId w:val="1003"/>
        </w:numPr>
        <w:pStyle w:val="Compact"/>
      </w:pPr>
      <w:r>
        <w:t xml:space="preserve">HRIS (Human Resource Information Systems) Implementation</w:t>
      </w:r>
    </w:p>
    <w:p>
      <w:pPr>
        <w:numPr>
          <w:ilvl w:val="0"/>
          <w:numId w:val="1003"/>
        </w:numPr>
        <w:pStyle w:val="Compact"/>
      </w:pPr>
      <w:r>
        <w:t xml:space="preserve">Cross-Cultural Communication and Leadership in Sudan Khartoum Contexts</w:t>
      </w:r>
    </w:p>
    <w:bookmarkEnd w:id="26"/>
    <w:bookmarkStart w:id="27" w:name="certifications-and-training"/>
    <w:p>
      <w:pPr>
        <w:pStyle w:val="Heading3"/>
      </w:pPr>
      <w:r>
        <w:t xml:space="preserve">Certifications and Training</w:t>
      </w:r>
    </w:p>
    <w:p>
      <w:pPr>
        <w:numPr>
          <w:ilvl w:val="0"/>
          <w:numId w:val="1004"/>
        </w:numPr>
        <w:pStyle w:val="Compact"/>
      </w:pPr>
      <w:r>
        <w:t xml:space="preserve">SHRM-SCP (Senior Professional in Human Resources) – Society for Human Resource Management (2020)</w:t>
      </w:r>
    </w:p>
    <w:p>
      <w:pPr>
        <w:numPr>
          <w:ilvl w:val="0"/>
          <w:numId w:val="1004"/>
        </w:numPr>
        <w:pStyle w:val="Compact"/>
      </w:pPr>
      <w:r>
        <w:t xml:space="preserve">PHR (Professional in Human Resources) – HR Certification Institute (2019)</w:t>
      </w:r>
    </w:p>
    <w:p>
      <w:pPr>
        <w:numPr>
          <w:ilvl w:val="0"/>
          <w:numId w:val="1004"/>
        </w:numPr>
        <w:pStyle w:val="Compact"/>
      </w:pPr>
      <w:r>
        <w:t xml:space="preserve">Certified Diversity and Inclusion Practitioner – Global Diversity &amp; Inclusion Foundation</w:t>
      </w:r>
    </w:p>
    <w:p>
      <w:pPr>
        <w:numPr>
          <w:ilvl w:val="0"/>
          <w:numId w:val="1004"/>
        </w:numPr>
        <w:pStyle w:val="Compact"/>
      </w:pPr>
      <w:r>
        <w:t xml:space="preserve">Advanced Training in Sudanese Labor Laws and Regulations – Khartoum Legal Institute (2017)</w:t>
      </w:r>
    </w:p>
    <w:bookmarkEnd w:id="27"/>
    <w:bookmarkStart w:id="28" w:name="languages"/>
    <w:p>
      <w:pPr>
        <w:pStyle w:val="Heading3"/>
      </w:pPr>
      <w:r>
        <w:t xml:space="preserve">Languages</w:t>
      </w:r>
    </w:p>
    <w:p>
      <w:pPr>
        <w:numPr>
          <w:ilvl w:val="0"/>
          <w:numId w:val="1005"/>
        </w:numPr>
        <w:pStyle w:val="Compact"/>
      </w:pPr>
      <w:r>
        <w:t xml:space="preserve">Arabic – Native Proficiency</w:t>
      </w:r>
    </w:p>
    <w:p>
      <w:pPr>
        <w:numPr>
          <w:ilvl w:val="0"/>
          <w:numId w:val="1005"/>
        </w:numPr>
        <w:pStyle w:val="Compact"/>
      </w:pPr>
      <w:r>
        <w:t xml:space="preserve">English – Fluent (Professional Communication)</w:t>
      </w:r>
    </w:p>
    <w:p>
      <w:pPr>
        <w:numPr>
          <w:ilvl w:val="0"/>
          <w:numId w:val="1005"/>
        </w:numPr>
        <w:pStyle w:val="Compact"/>
      </w:pPr>
      <w:r>
        <w:t xml:space="preserve">French – Basic Understanding (for regional collaborations)</w:t>
      </w:r>
    </w:p>
    <w:bookmarkEnd w:id="28"/>
    <w:bookmarkStart w:id="29" w:name="professional-memberships"/>
    <w:p>
      <w:pPr>
        <w:pStyle w:val="Heading3"/>
      </w:pPr>
      <w:r>
        <w:t xml:space="preserve">Professional Memberships</w:t>
      </w:r>
    </w:p>
    <w:p>
      <w:pPr>
        <w:numPr>
          <w:ilvl w:val="0"/>
          <w:numId w:val="1006"/>
        </w:numPr>
        <w:pStyle w:val="Compact"/>
      </w:pPr>
      <w:r>
        <w:t xml:space="preserve">Society for Human Resource Management (SHRM)</w:t>
      </w:r>
    </w:p>
    <w:p>
      <w:pPr>
        <w:numPr>
          <w:ilvl w:val="0"/>
          <w:numId w:val="1006"/>
        </w:numPr>
        <w:pStyle w:val="Compact"/>
      </w:pPr>
      <w:r>
        <w:t xml:space="preserve">Association of Human Resource Professionals of Sudan (AHRPS)</w:t>
      </w:r>
    </w:p>
    <w:p>
      <w:pPr>
        <w:numPr>
          <w:ilvl w:val="0"/>
          <w:numId w:val="1006"/>
        </w:numPr>
        <w:pStyle w:val="Compact"/>
      </w:pPr>
      <w:r>
        <w:t xml:space="preserve">Khartoum Business Association – HR Special Interest Group</w:t>
      </w:r>
    </w:p>
    <w:bookmarkEnd w:id="29"/>
    <w:bookmarkStart w:id="30" w:name="references"/>
    <w:p>
      <w:pPr>
        <w:pStyle w:val="Heading3"/>
      </w:pPr>
      <w:r>
        <w:t xml:space="preserve">References</w:t>
      </w:r>
    </w:p>
    <w:p>
      <w:pPr>
        <w:pStyle w:val="FirstParagraph"/>
      </w:pPr>
      <w:r>
        <w:t xml:space="preserve">Available upon request. References include former supervisors and colleagues from Khartoum-based organizations, including [Previous Company Name] and [Current Company Name].</w:t>
      </w:r>
    </w:p>
    <w:bookmarkEnd w:id="30"/>
    <w:p>
      <w:pPr>
        <w:pStyle w:val="BodyText"/>
      </w:pPr>
      <w:r>
        <w:t xml:space="preserve">This Curriculum Vitae is tailored for the Human Resources Manager role in Sudan Khartoum, emphasizing local expertise, cultural awareness, and professional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2025-11-24T09:13:42Z</dcterms:created>
  <dcterms:modified xsi:type="dcterms:W3CDTF">2025-11-24T09:13:42Z</dcterms:modified>
</cp:coreProperties>
</file>

<file path=docProps/custom.xml><?xml version="1.0" encoding="utf-8"?>
<Properties xmlns="http://schemas.openxmlformats.org/officeDocument/2006/custom-properties" xmlns:vt="http://schemas.openxmlformats.org/officeDocument/2006/docPropsVTypes"/>
</file>