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Human</w:t>
      </w:r>
      <w:r>
        <w:t xml:space="preserve"> </w:t>
      </w:r>
      <w:r>
        <w:t xml:space="preserve">Resources</w:t>
      </w:r>
      <w:r>
        <w:t xml:space="preserve"> </w:t>
      </w:r>
      <w:r>
        <w:t xml:space="preserve">Manager</w:t>
      </w:r>
      <w:r>
        <w:t xml:space="preserve"> </w:t>
      </w:r>
      <w:r>
        <w:t xml:space="preserve">-</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+971 XXX XXX XXXX</w:t>
      </w:r>
    </w:p>
    <w:p>
      <w:pPr>
        <w:pStyle w:val="BodyText"/>
      </w:pPr>
      <w:r>
        <w:rPr>
          <w:bCs/>
          <w:b/>
        </w:rPr>
        <w:t xml:space="preserve">Address:</w:t>
      </w:r>
      <w:r>
        <w:t xml:space="preserve"> </w:t>
      </w:r>
      <w:r>
        <w:t xml:space="preserve">Abu Dhabi, United Arab Emirates</w:t>
      </w:r>
    </w:p>
    <w:bookmarkEnd w:id="20"/>
    <w:bookmarkStart w:id="21" w:name="professional-summary"/>
    <w:p>
      <w:pPr>
        <w:pStyle w:val="Heading2"/>
      </w:pPr>
      <w:r>
        <w:t xml:space="preserve">Professional Summary</w:t>
      </w:r>
    </w:p>
    <w:p>
      <w:pPr>
        <w:pStyle w:val="FirstParagraph"/>
      </w:pPr>
      <w:r>
        <w:t xml:space="preserve">A dedicated and results-driven Human Resources Manager with over [X years] of experience in managing talent acquisition, employee relations, training programs, and organizational development. Specialized in navigating the unique cultural and regulatory landscape of the United Arab Emirates (UAE), particularly Abu Dhabi. Proven expertise in aligning HR strategies with business objectives while adhering to UAE labor laws and local customs. A strong advocate for fostering inclusive workplaces that reflect the diversity of Abu Dhabi's multinational workforce.</w:t>
      </w:r>
    </w:p>
    <w:bookmarkEnd w:id="21"/>
    <w:bookmarkStart w:id="24" w:name="professional-experience"/>
    <w:p>
      <w:pPr>
        <w:pStyle w:val="Heading2"/>
      </w:pPr>
      <w:r>
        <w:t xml:space="preserve">Professional Experience</w:t>
      </w:r>
    </w:p>
    <w:bookmarkStart w:id="22" w:name="human-resources-manager"/>
    <w:p>
      <w:pPr>
        <w:pStyle w:val="Heading3"/>
      </w:pPr>
      <w:r>
        <w:t xml:space="preserve">Human Resources Manager</w:t>
      </w:r>
    </w:p>
    <w:p>
      <w:pPr>
        <w:pStyle w:val="FirstParagraph"/>
      </w:pPr>
      <w:r>
        <w:rPr>
          <w:bCs/>
          <w:b/>
        </w:rPr>
        <w:t xml:space="preserve">[Company Name]</w:t>
      </w:r>
      <w:r>
        <w:t xml:space="preserve">, Abu Dhabi, UAE</w:t>
      </w:r>
      <w:r>
        <w:br/>
      </w:r>
      <w:r>
        <w:t xml:space="preserve">[Start Date] – [End Date]</w:t>
      </w:r>
    </w:p>
    <w:p>
      <w:pPr>
        <w:numPr>
          <w:ilvl w:val="0"/>
          <w:numId w:val="1001"/>
        </w:numPr>
        <w:pStyle w:val="Compact"/>
      </w:pPr>
      <w:r>
        <w:t xml:space="preserve">Overseeing end-to-end HR operations, including recruitment, onboarding, performance management, and employee engagement initiatives tailored to the needs of a multicultural workforce in Abu Dhabi.</w:t>
      </w:r>
    </w:p>
    <w:p>
      <w:pPr>
        <w:numPr>
          <w:ilvl w:val="0"/>
          <w:numId w:val="1001"/>
        </w:numPr>
        <w:pStyle w:val="Compact"/>
      </w:pPr>
      <w:r>
        <w:t xml:space="preserve">Developed and implemented training programs to enhance employee skills and compliance with UAE labor regulations. Led workshops on workplace ethics, cross-cultural communication, and diversity management.</w:t>
      </w:r>
    </w:p>
    <w:p>
      <w:pPr>
        <w:numPr>
          <w:ilvl w:val="0"/>
          <w:numId w:val="1001"/>
        </w:numPr>
        <w:pStyle w:val="Compact"/>
      </w:pPr>
      <w:r>
        <w:t xml:space="preserve">Managed employee relations by resolving conflicts, conducting investigations, and ensuring adherence to the UAE's Labor Law (Federal Decree-Law No. 33 of 2021).</w:t>
      </w:r>
    </w:p>
    <w:p>
      <w:pPr>
        <w:numPr>
          <w:ilvl w:val="0"/>
          <w:numId w:val="1001"/>
        </w:numPr>
        <w:pStyle w:val="Compact"/>
      </w:pPr>
      <w:r>
        <w:t xml:space="preserve">Collaborated with department heads to identify staffing needs and design recruitment strategies that aligned with organizational goals in Abu Dhabi's dynamic business environment.</w:t>
      </w:r>
    </w:p>
    <w:p>
      <w:pPr>
        <w:numPr>
          <w:ilvl w:val="0"/>
          <w:numId w:val="1001"/>
        </w:numPr>
        <w:pStyle w:val="Compact"/>
      </w:pPr>
      <w:r>
        <w:t xml:space="preserve">Played a key role in optimizing HR processes through the adoption of digital tools, improving efficiency by 30% within the first year of implementation.</w:t>
      </w:r>
    </w:p>
    <w:bookmarkEnd w:id="22"/>
    <w:bookmarkStart w:id="23" w:name="hr-coordinator"/>
    <w:p>
      <w:pPr>
        <w:pStyle w:val="Heading3"/>
      </w:pPr>
      <w:r>
        <w:t xml:space="preserve">HR Coordinator</w:t>
      </w:r>
    </w:p>
    <w:p>
      <w:pPr>
        <w:pStyle w:val="FirstParagraph"/>
      </w:pPr>
      <w:r>
        <w:rPr>
          <w:bCs/>
          <w:b/>
        </w:rPr>
        <w:t xml:space="preserve">[Previous Company Name]</w:t>
      </w:r>
      <w:r>
        <w:t xml:space="preserve">, Abu Dhabi, UAE</w:t>
      </w:r>
      <w:r>
        <w:br/>
      </w:r>
      <w:r>
        <w:t xml:space="preserve">[Start Date] – [End Date]</w:t>
      </w:r>
    </w:p>
    <w:p>
      <w:pPr>
        <w:numPr>
          <w:ilvl w:val="0"/>
          <w:numId w:val="1002"/>
        </w:numPr>
        <w:pStyle w:val="Compact"/>
      </w:pPr>
      <w:r>
        <w:t xml:space="preserve">Supported HR operations by managing employee records, payroll processing, and benefits administration in compliance with UAE labor standards.</w:t>
      </w:r>
    </w:p>
    <w:p>
      <w:pPr>
        <w:numPr>
          <w:ilvl w:val="0"/>
          <w:numId w:val="1002"/>
        </w:numPr>
        <w:pStyle w:val="Compact"/>
      </w:pPr>
      <w:r>
        <w:t xml:space="preserve">Assisted in the development of a performance appraisal system that enhanced transparency and accountability across departments in Abu Dhabi.</w:t>
      </w:r>
    </w:p>
    <w:p>
      <w:pPr>
        <w:numPr>
          <w:ilvl w:val="0"/>
          <w:numId w:val="1002"/>
        </w:numPr>
        <w:pStyle w:val="Compact"/>
      </w:pPr>
      <w:r>
        <w:t xml:space="preserve">Conducted regular employee satisfaction surveys to identify areas for improvement and implemented feedback-driven initiatives to boost morale.</w:t>
      </w:r>
    </w:p>
    <w:p>
      <w:pPr>
        <w:numPr>
          <w:ilvl w:val="0"/>
          <w:numId w:val="1002"/>
        </w:numPr>
        <w:pStyle w:val="Compact"/>
      </w:pPr>
      <w:r>
        <w:t xml:space="preserve">Partnered with external recruitment agencies to fill critical roles, ensuring alignment with the company’s diversity and inclusion goals in UAE Abu Dhabi.</w:t>
      </w:r>
    </w:p>
    <w:bookmarkEnd w:id="23"/>
    <w:bookmarkEnd w:id="24"/>
    <w:bookmarkStart w:id="27" w:name="educational-background"/>
    <w:p>
      <w:pPr>
        <w:pStyle w:val="Heading2"/>
      </w:pPr>
      <w:r>
        <w:t xml:space="preserve">Educational Background</w:t>
      </w:r>
    </w:p>
    <w:bookmarkStart w:id="25" w:name="X34aa5e443038eff9aa11c15749d65992278a339"/>
    <w:p>
      <w:pPr>
        <w:pStyle w:val="Heading3"/>
      </w:pPr>
      <w:r>
        <w:t xml:space="preserve">Bachelor of Science in Human Resource Management</w:t>
      </w:r>
    </w:p>
    <w:p>
      <w:pPr>
        <w:pStyle w:val="FirstParagraph"/>
      </w:pPr>
      <w:r>
        <w:rPr>
          <w:bCs/>
          <w:b/>
        </w:rPr>
        <w:t xml:space="preserve">[University Name]</w:t>
      </w:r>
      <w:r>
        <w:t xml:space="preserve">, [City, Country]</w:t>
      </w:r>
      <w:r>
        <w:br/>
      </w:r>
      <w:r>
        <w:t xml:space="preserve">[Graduation Date]</w:t>
      </w:r>
    </w:p>
    <w:p>
      <w:pPr>
        <w:pStyle w:val="BodyText"/>
      </w:pPr>
      <w:r>
        <w:t xml:space="preserve">Relevant coursework: Labor Relations, Organizational Behavior, Talent Management, and International HR Practices.</w:t>
      </w:r>
    </w:p>
    <w:bookmarkEnd w:id="25"/>
    <w:bookmarkStart w:id="26" w:name="master-of-business-administration-mba"/>
    <w:p>
      <w:pPr>
        <w:pStyle w:val="Heading3"/>
      </w:pPr>
      <w:r>
        <w:t xml:space="preserve">Master of Business Administration (MBA)</w:t>
      </w:r>
    </w:p>
    <w:p>
      <w:pPr>
        <w:pStyle w:val="FirstParagraph"/>
      </w:pPr>
      <w:r>
        <w:rPr>
          <w:bCs/>
          <w:b/>
        </w:rPr>
        <w:t xml:space="preserve">[University Name]</w:t>
      </w:r>
      <w:r>
        <w:t xml:space="preserve">, [City, Country]</w:t>
      </w:r>
      <w:r>
        <w:br/>
      </w:r>
      <w:r>
        <w:t xml:space="preserve">[Graduation Date]</w:t>
      </w:r>
    </w:p>
    <w:p>
      <w:pPr>
        <w:pStyle w:val="BodyText"/>
      </w:pPr>
      <w:r>
        <w:t xml:space="preserve">Specialized in Human Capital Strategy and Leadership Development.</w:t>
      </w:r>
    </w:p>
    <w:bookmarkEnd w:id="26"/>
    <w:bookmarkEnd w:id="27"/>
    <w:bookmarkStart w:id="28" w:name="certifications"/>
    <w:p>
      <w:pPr>
        <w:pStyle w:val="Heading2"/>
      </w:pPr>
      <w:r>
        <w:t xml:space="preserve">Certifications</w:t>
      </w:r>
    </w:p>
    <w:p>
      <w:pPr>
        <w:numPr>
          <w:ilvl w:val="0"/>
          <w:numId w:val="1003"/>
        </w:numPr>
        <w:pStyle w:val="Compact"/>
      </w:pPr>
      <w:r>
        <w:rPr>
          <w:bCs/>
          <w:b/>
        </w:rPr>
        <w:t xml:space="preserve">Professional in Human Resources (PHR)</w:t>
      </w:r>
      <w:r>
        <w:t xml:space="preserve"> </w:t>
      </w:r>
      <w:r>
        <w:t xml:space="preserve">– HR Certification Institute, [Year]</w:t>
      </w:r>
    </w:p>
    <w:p>
      <w:pPr>
        <w:numPr>
          <w:ilvl w:val="0"/>
          <w:numId w:val="1003"/>
        </w:numPr>
        <w:pStyle w:val="Compact"/>
      </w:pPr>
      <w:r>
        <w:rPr>
          <w:bCs/>
          <w:b/>
        </w:rPr>
        <w:t xml:space="preserve">SHRM-SCP (Senior Professional in Human Resources)</w:t>
      </w:r>
      <w:r>
        <w:t xml:space="preserve"> </w:t>
      </w:r>
      <w:r>
        <w:t xml:space="preserve">– Society for Human Resource Management, [Year]</w:t>
      </w:r>
    </w:p>
    <w:p>
      <w:pPr>
        <w:numPr>
          <w:ilvl w:val="0"/>
          <w:numId w:val="1003"/>
        </w:numPr>
        <w:pStyle w:val="Compact"/>
      </w:pPr>
      <w:r>
        <w:rPr>
          <w:bCs/>
          <w:b/>
        </w:rPr>
        <w:t xml:space="preserve">Certified Labor Law Specialist</w:t>
      </w:r>
      <w:r>
        <w:t xml:space="preserve"> </w:t>
      </w:r>
      <w:r>
        <w:t xml:space="preserve">– UAE Ministry of Human Resources and Emiratization, [Year]</w:t>
      </w:r>
    </w:p>
    <w:bookmarkEnd w:id="28"/>
    <w:bookmarkStart w:id="29" w:name="key-skills"/>
    <w:p>
      <w:pPr>
        <w:pStyle w:val="Heading2"/>
      </w:pPr>
      <w:r>
        <w:t xml:space="preserve">Key Skills</w:t>
      </w:r>
    </w:p>
    <w:p>
      <w:pPr>
        <w:numPr>
          <w:ilvl w:val="0"/>
          <w:numId w:val="1004"/>
        </w:numPr>
        <w:pStyle w:val="Compact"/>
      </w:pPr>
      <w:r>
        <w:t xml:space="preserve">Strategic HR Planning and Workforce Development</w:t>
      </w:r>
    </w:p>
    <w:p>
      <w:pPr>
        <w:numPr>
          <w:ilvl w:val="0"/>
          <w:numId w:val="1004"/>
        </w:numPr>
        <w:pStyle w:val="Compact"/>
      </w:pPr>
      <w:r>
        <w:t xml:space="preserve">Compliance with UAE Labor Laws (Federal Law No. 8 of 1980 and Decree-Law No. 33 of 2021)</w:t>
      </w:r>
    </w:p>
    <w:p>
      <w:pPr>
        <w:numPr>
          <w:ilvl w:val="0"/>
          <w:numId w:val="1004"/>
        </w:numPr>
        <w:pStyle w:val="Compact"/>
      </w:pPr>
      <w:r>
        <w:t xml:space="preserve">Employee Engagement and Retention Strategies</w:t>
      </w:r>
    </w:p>
    <w:p>
      <w:pPr>
        <w:numPr>
          <w:ilvl w:val="0"/>
          <w:numId w:val="1004"/>
        </w:numPr>
        <w:pStyle w:val="Compact"/>
      </w:pPr>
      <w:r>
        <w:t xml:space="preserve">Talent Acquisition and Recruitment in Abu Dhabi's Competitive Market</w:t>
      </w:r>
    </w:p>
    <w:p>
      <w:pPr>
        <w:numPr>
          <w:ilvl w:val="0"/>
          <w:numId w:val="1004"/>
        </w:numPr>
        <w:pStyle w:val="Compact"/>
      </w:pPr>
      <w:r>
        <w:t xml:space="preserve">Performance Management and Appraisal Systems</w:t>
      </w:r>
    </w:p>
    <w:p>
      <w:pPr>
        <w:numPr>
          <w:ilvl w:val="0"/>
          <w:numId w:val="1004"/>
        </w:numPr>
        <w:pStyle w:val="Compact"/>
      </w:pPr>
      <w:r>
        <w:t xml:space="preserve">Conflict Resolution and Mediation Techniques</w:t>
      </w:r>
    </w:p>
    <w:p>
      <w:pPr>
        <w:numPr>
          <w:ilvl w:val="0"/>
          <w:numId w:val="1004"/>
        </w:numPr>
        <w:pStyle w:val="Compact"/>
      </w:pPr>
      <w:r>
        <w:t xml:space="preserve">Cross-Cultural Communication and Team Building</w:t>
      </w:r>
    </w:p>
    <w:bookmarkEnd w:id="29"/>
    <w:bookmarkStart w:id="30" w:name="languages"/>
    <w:p>
      <w:pPr>
        <w:pStyle w:val="Heading2"/>
      </w:pPr>
      <w:r>
        <w:t xml:space="preserve">Languages</w:t>
      </w:r>
    </w:p>
    <w:p>
      <w:pPr>
        <w:numPr>
          <w:ilvl w:val="0"/>
          <w:numId w:val="1005"/>
        </w:numPr>
        <w:pStyle w:val="Compact"/>
      </w:pPr>
      <w:r>
        <w:t xml:space="preserve">English – Native proficiency</w:t>
      </w:r>
    </w:p>
    <w:p>
      <w:pPr>
        <w:numPr>
          <w:ilvl w:val="0"/>
          <w:numId w:val="1005"/>
        </w:numPr>
        <w:pStyle w:val="Compact"/>
      </w:pPr>
      <w:r>
        <w:t xml:space="preserve">Arabic – Intermediate (reading/writing)</w:t>
      </w:r>
    </w:p>
    <w:bookmarkEnd w:id="30"/>
    <w:bookmarkStart w:id="31" w:name="professional-affiliations"/>
    <w:p>
      <w:pPr>
        <w:pStyle w:val="Heading2"/>
      </w:pPr>
      <w:r>
        <w:t xml:space="preserve">Professional Affiliations</w:t>
      </w:r>
    </w:p>
    <w:p>
      <w:pPr>
        <w:numPr>
          <w:ilvl w:val="0"/>
          <w:numId w:val="1006"/>
        </w:numPr>
        <w:pStyle w:val="Compact"/>
      </w:pPr>
      <w:r>
        <w:rPr>
          <w:bCs/>
          <w:b/>
        </w:rPr>
        <w:t xml:space="preserve">Society for Human Resource Management (SHRM)</w:t>
      </w:r>
    </w:p>
    <w:p>
      <w:pPr>
        <w:numPr>
          <w:ilvl w:val="0"/>
          <w:numId w:val="1006"/>
        </w:numPr>
        <w:pStyle w:val="Compact"/>
      </w:pPr>
      <w:r>
        <w:rPr>
          <w:bCs/>
          <w:b/>
        </w:rPr>
        <w:t xml:space="preserve">UAE HR Association</w:t>
      </w:r>
    </w:p>
    <w:p>
      <w:pPr>
        <w:numPr>
          <w:ilvl w:val="0"/>
          <w:numId w:val="1006"/>
        </w:numPr>
        <w:pStyle w:val="Compact"/>
      </w:pPr>
      <w:r>
        <w:rPr>
          <w:bCs/>
          <w:b/>
        </w:rPr>
        <w:t xml:space="preserve">Abu Dhabi Chamber of Commerce and Industry</w:t>
      </w:r>
    </w:p>
    <w:bookmarkEnd w:id="31"/>
    <w:bookmarkStart w:id="32" w:name="projects-and-contributions"/>
    <w:p>
      <w:pPr>
        <w:pStyle w:val="Heading2"/>
      </w:pPr>
      <w:r>
        <w:t xml:space="preserve">Projects and Contributions</w:t>
      </w:r>
    </w:p>
    <w:p>
      <w:pPr>
        <w:pStyle w:val="FirstParagraph"/>
      </w:pPr>
      <w:r>
        <w:rPr>
          <w:bCs/>
          <w:b/>
        </w:rPr>
        <w:t xml:space="preserve">[Project Name]</w:t>
      </w:r>
      <w:r>
        <w:t xml:space="preserve">, Abu Dhabi, UAE</w:t>
      </w:r>
      <w:r>
        <w:br/>
      </w:r>
      <w:r>
        <w:t xml:space="preserve">[Start Date] – [End Date]</w:t>
      </w:r>
    </w:p>
    <w:p>
      <w:pPr>
        <w:numPr>
          <w:ilvl w:val="0"/>
          <w:numId w:val="1007"/>
        </w:numPr>
        <w:pStyle w:val="Compact"/>
      </w:pPr>
      <w:r>
        <w:t xml:space="preserve">Designed a company-wide mentorship program to enhance leadership development among UAE nationals, aligning with the goals of the UAE National Workforce Strategy 2031.</w:t>
      </w:r>
    </w:p>
    <w:p>
      <w:pPr>
        <w:numPr>
          <w:ilvl w:val="0"/>
          <w:numId w:val="1007"/>
        </w:numPr>
        <w:pStyle w:val="Compact"/>
      </w:pPr>
      <w:r>
        <w:t xml:space="preserve">Initiated a wellness initiative focused on mental health and work-life balance, which received recognition from local Abu Dhabi business associations.</w:t>
      </w:r>
    </w:p>
    <w:bookmarkEnd w:id="32"/>
    <w:bookmarkStart w:id="33" w:name="references"/>
    <w:p>
      <w:pPr>
        <w:pStyle w:val="Heading2"/>
      </w:pPr>
      <w:r>
        <w:t xml:space="preserve">References</w:t>
      </w:r>
    </w:p>
    <w:p>
      <w:pPr>
        <w:pStyle w:val="FirstParagraph"/>
      </w:pPr>
      <w:r>
        <w:t xml:space="preserve">Available upon request. Reference checks can be conducted with [Previous Employer Name] or [Contact Person Name], [Title], [Phone Number], [Email Address].</w:t>
      </w:r>
    </w:p>
    <w:p>
      <w:pPr>
        <w:pStyle w:val="BodyText"/>
      </w:pPr>
      <w:r>
        <w:t xml:space="preserve">This Curriculum Vitae is tailored for the United Arab Emirates Abu Dhabi, emphasizing compliance with local labor laws and cultural nuances. It reflects the professional journey of a Human Resources Manager committed to fostering growth and innovation in the UAE's dynamic workforce.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Human Resources Manager - United Arab Emirates Abu Dhabi</dc:title>
  <dc:creator/>
  <dc:language>en</dc:language>
  <cp:keywords/>
  <dcterms:created xsi:type="dcterms:W3CDTF">2025-12-07T21:53:44Z</dcterms:created>
  <dcterms:modified xsi:type="dcterms:W3CDTF">2025-12-07T21:53:44Z</dcterms:modified>
</cp:coreProperties>
</file>

<file path=docProps/custom.xml><?xml version="1.0" encoding="utf-8"?>
<Properties xmlns="http://schemas.openxmlformats.org/officeDocument/2006/custom-properties" xmlns:vt="http://schemas.openxmlformats.org/officeDocument/2006/docPropsVTypes"/>
</file>