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33" w:name="X626604659f0e56f8e6352c09eb9d0447c9ebe99"/>
    <w:p>
      <w:pPr>
        <w:pStyle w:val="Heading2"/>
      </w:pPr>
      <w:r>
        <w:t xml:space="preserve">Human Resources Manager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dynamic and results-driven Human Resources Manager with over [X] years of experience in managing talent acquisition, employee relations, and organizational development. Proficient in aligning HR strategies with business objectives to foster a culture of innovation and inclusion. Proven expertise in navigating UK labor laws, including the Equality Act 2010 and GDPR compliance. Adept at building strong relationships with stakeholders across Manchester’s diverse industries, from manufacturing to technology. Committed to creating equitable workplaces that prioritize employee well-being and long-term growth.</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Manchester Tech Innovations Ltd.</w:t>
      </w:r>
    </w:p>
    <w:p>
      <w:pPr>
        <w:pStyle w:val="BodyText"/>
      </w:pPr>
      <w:r>
        <w:rPr>
          <w:iCs/>
          <w:i/>
        </w:rPr>
        <w:t xml:space="preserve">January 2020 – Present</w:t>
      </w:r>
    </w:p>
    <w:p>
      <w:pPr>
        <w:numPr>
          <w:ilvl w:val="0"/>
          <w:numId w:val="1001"/>
        </w:numPr>
        <w:pStyle w:val="Compact"/>
      </w:pPr>
      <w:r>
        <w:t xml:space="preserve">Spearheaded the development of a comprehensive onboarding program, reducing new hire attrition by 30% within the first year.</w:t>
      </w:r>
    </w:p>
    <w:p>
      <w:pPr>
        <w:numPr>
          <w:ilvl w:val="0"/>
          <w:numId w:val="1001"/>
        </w:numPr>
        <w:pStyle w:val="Compact"/>
      </w:pPr>
      <w:r>
        <w:t xml:space="preserve">Implemented performance management systems aligned with UK best practices, improving employee engagement scores by 25%.</w:t>
      </w:r>
    </w:p>
    <w:p>
      <w:pPr>
        <w:numPr>
          <w:ilvl w:val="0"/>
          <w:numId w:val="1001"/>
        </w:numPr>
        <w:pStyle w:val="Compact"/>
      </w:pPr>
      <w:r>
        <w:t xml:space="preserve">Collaborated with senior leadership to design and execute diversity and inclusion initiatives, achieving a 40% increase in underrepresented groups across departments.</w:t>
      </w:r>
    </w:p>
    <w:p>
      <w:pPr>
        <w:numPr>
          <w:ilvl w:val="0"/>
          <w:numId w:val="1001"/>
        </w:numPr>
        <w:pStyle w:val="Compact"/>
      </w:pPr>
      <w:r>
        <w:t xml:space="preserve">Managed recruitment campaigns for over 150 roles annually, ensuring compliance with the UK's Equality Act and fostering a talent pipeline tailored to Manchester’s evolving economy.</w:t>
      </w:r>
    </w:p>
    <w:p>
      <w:pPr>
        <w:numPr>
          <w:ilvl w:val="0"/>
          <w:numId w:val="1001"/>
        </w:numPr>
        <w:pStyle w:val="Compact"/>
      </w:pPr>
      <w:r>
        <w:t xml:space="preserve">Provided strategic HR advisory to department heads, supporting conflict resolution and disciplinary processes while maintaining legal compliance in the United Kingdom Manchester region.</w:t>
      </w:r>
    </w:p>
    <w:bookmarkEnd w:id="22"/>
    <w:bookmarkStart w:id="23" w:name="hr-coordinator"/>
    <w:p>
      <w:pPr>
        <w:pStyle w:val="Heading4"/>
      </w:pPr>
      <w:r>
        <w:t xml:space="preserve">HR Coordinator</w:t>
      </w:r>
    </w:p>
    <w:p>
      <w:pPr>
        <w:pStyle w:val="FirstParagraph"/>
      </w:pPr>
      <w:r>
        <w:rPr>
          <w:bCs/>
          <w:b/>
        </w:rPr>
        <w:t xml:space="preserve">North West Manufacturing Solutions</w:t>
      </w:r>
    </w:p>
    <w:p>
      <w:pPr>
        <w:pStyle w:val="BodyText"/>
      </w:pPr>
      <w:r>
        <w:rPr>
          <w:iCs/>
          <w:i/>
        </w:rPr>
        <w:t xml:space="preserve">March 2016 – December 2019</w:t>
      </w:r>
    </w:p>
    <w:p>
      <w:pPr>
        <w:numPr>
          <w:ilvl w:val="0"/>
          <w:numId w:val="1002"/>
        </w:numPr>
        <w:pStyle w:val="Compact"/>
      </w:pPr>
      <w:r>
        <w:t xml:space="preserve">Streamlined payroll and benefits administration, reducing processing time by 20% through automation and process reengineering.</w:t>
      </w:r>
    </w:p>
    <w:p>
      <w:pPr>
        <w:numPr>
          <w:ilvl w:val="0"/>
          <w:numId w:val="1002"/>
        </w:numPr>
        <w:pStyle w:val="Compact"/>
      </w:pPr>
      <w:r>
        <w:t xml:space="preserve">Conducted regular employee surveys to gauge satisfaction levels, leading to targeted interventions that improved retention rates by 18%.</w:t>
      </w:r>
    </w:p>
    <w:p>
      <w:pPr>
        <w:numPr>
          <w:ilvl w:val="0"/>
          <w:numId w:val="1002"/>
        </w:numPr>
        <w:pStyle w:val="Compact"/>
      </w:pPr>
      <w:r>
        <w:t xml:space="preserve">Supported the implementation of a new HRIS system compliant with UK data protection standards, enhancing transparency in workforce management.</w:t>
      </w:r>
    </w:p>
    <w:p>
      <w:pPr>
        <w:numPr>
          <w:ilvl w:val="0"/>
          <w:numId w:val="1002"/>
        </w:numPr>
        <w:pStyle w:val="Compact"/>
      </w:pPr>
      <w:r>
        <w:t xml:space="preserve">Collaborated with local educational institutions in Manchester to create internship programs, bridging the gap between academic training and industry needs.</w:t>
      </w:r>
    </w:p>
    <w:bookmarkEnd w:id="23"/>
    <w:bookmarkStart w:id="24" w:name="hr-assistant"/>
    <w:p>
      <w:pPr>
        <w:pStyle w:val="Heading4"/>
      </w:pPr>
      <w:r>
        <w:t xml:space="preserve">HR Assistant</w:t>
      </w:r>
    </w:p>
    <w:p>
      <w:pPr>
        <w:pStyle w:val="FirstParagraph"/>
      </w:pPr>
      <w:r>
        <w:rPr>
          <w:bCs/>
          <w:b/>
        </w:rPr>
        <w:t xml:space="preserve">Manchester Healthcare Services</w:t>
      </w:r>
    </w:p>
    <w:p>
      <w:pPr>
        <w:pStyle w:val="BodyText"/>
      </w:pPr>
      <w:r>
        <w:rPr>
          <w:iCs/>
          <w:i/>
        </w:rPr>
        <w:t xml:space="preserve">September 2013 – February 2016</w:t>
      </w:r>
    </w:p>
    <w:p>
      <w:pPr>
        <w:numPr>
          <w:ilvl w:val="0"/>
          <w:numId w:val="1003"/>
        </w:numPr>
        <w:pStyle w:val="Compact"/>
      </w:pPr>
      <w:r>
        <w:t xml:space="preserve">Managed employee records and ensured adherence to GDPR guidelines, maintaining a 100% compliance rate during audits.</w:t>
      </w:r>
    </w:p>
    <w:p>
      <w:pPr>
        <w:numPr>
          <w:ilvl w:val="0"/>
          <w:numId w:val="1003"/>
        </w:numPr>
        <w:pStyle w:val="Compact"/>
      </w:pPr>
      <w:r>
        <w:t xml:space="preserve">Assisted in organizing annual staff development workshops, focusing on leadership training and conflict resolution for Manchester-based teams.</w:t>
      </w:r>
    </w:p>
    <w:p>
      <w:pPr>
        <w:numPr>
          <w:ilvl w:val="0"/>
          <w:numId w:val="1003"/>
        </w:numPr>
        <w:pStyle w:val="Compact"/>
      </w:pPr>
      <w:r>
        <w:t xml:space="preserve">Supported the HR team in handling redundancy processes during economic downturns, prioritizing fairness and transparency in the United Kingdom Manchester context.</w:t>
      </w:r>
    </w:p>
    <w:bookmarkEnd w:id="24"/>
    <w:bookmarkEnd w:id="25"/>
    <w:bookmarkStart w:id="28" w:name="educational-background"/>
    <w:p>
      <w:pPr>
        <w:pStyle w:val="Heading3"/>
      </w:pPr>
      <w:r>
        <w:t xml:space="preserve">Educational Background</w:t>
      </w:r>
    </w:p>
    <w:bookmarkStart w:id="26" w:name="X7b3c6fceb18da9ba7c58f950a8b6dd3d96ed45d"/>
    <w:p>
      <w:pPr>
        <w:pStyle w:val="Heading4"/>
      </w:pPr>
      <w:r>
        <w:t xml:space="preserve">Master of Science in Human Resource Management</w:t>
      </w:r>
    </w:p>
    <w:p>
      <w:pPr>
        <w:pStyle w:val="FirstParagraph"/>
      </w:pPr>
      <w:r>
        <w:rPr>
          <w:bCs/>
          <w:b/>
        </w:rPr>
        <w:t xml:space="preserve">University of Manchester</w:t>
      </w:r>
    </w:p>
    <w:p>
      <w:pPr>
        <w:pStyle w:val="BodyText"/>
      </w:pPr>
      <w:r>
        <w:rPr>
          <w:iCs/>
          <w:i/>
        </w:rPr>
        <w:t xml:space="preserve">2011 – 2013</w:t>
      </w:r>
    </w:p>
    <w:bookmarkEnd w:id="26"/>
    <w:bookmarkStart w:id="27" w:name="bachelor-of-arts-in-psychology"/>
    <w:p>
      <w:pPr>
        <w:pStyle w:val="Heading4"/>
      </w:pPr>
      <w:r>
        <w:t xml:space="preserve">Bachelor of Arts in Psychology</w:t>
      </w:r>
    </w:p>
    <w:p>
      <w:pPr>
        <w:pStyle w:val="FirstParagraph"/>
      </w:pPr>
      <w:r>
        <w:rPr>
          <w:bCs/>
          <w:b/>
        </w:rPr>
        <w:t xml:space="preserve">Manchester Metropolitan University</w:t>
      </w:r>
    </w:p>
    <w:p>
      <w:pPr>
        <w:pStyle w:val="BodyText"/>
      </w:pPr>
      <w:r>
        <w:rPr>
          <w:iCs/>
          <w:i/>
        </w:rPr>
        <w:t xml:space="preserve">2008 – 2011</w:t>
      </w:r>
    </w:p>
    <w:bookmarkEnd w:id="27"/>
    <w:bookmarkEnd w:id="28"/>
    <w:bookmarkStart w:id="29" w:name="professional-certifications"/>
    <w:p>
      <w:pPr>
        <w:pStyle w:val="Heading3"/>
      </w:pPr>
      <w:r>
        <w:t xml:space="preserve">Professional Certifications</w:t>
      </w:r>
    </w:p>
    <w:p>
      <w:pPr>
        <w:numPr>
          <w:ilvl w:val="0"/>
          <w:numId w:val="1004"/>
        </w:numPr>
        <w:pStyle w:val="Compact"/>
      </w:pPr>
      <w:r>
        <w:rPr>
          <w:bCs/>
          <w:b/>
        </w:rPr>
        <w:t xml:space="preserve">Certified HR Professional (CHRP) – Chartered Institute of Personnel and Development (CIPD)</w:t>
      </w:r>
    </w:p>
    <w:p>
      <w:pPr>
        <w:numPr>
          <w:ilvl w:val="0"/>
          <w:numId w:val="1004"/>
        </w:numPr>
        <w:pStyle w:val="Compact"/>
      </w:pPr>
      <w:r>
        <w:rPr>
          <w:bCs/>
          <w:b/>
        </w:rPr>
        <w:t xml:space="preserve">GDPR Compliance Training – UK Information Commissioner’s Office (ICO)</w:t>
      </w:r>
    </w:p>
    <w:p>
      <w:pPr>
        <w:numPr>
          <w:ilvl w:val="0"/>
          <w:numId w:val="1004"/>
        </w:numPr>
        <w:pStyle w:val="Compact"/>
      </w:pPr>
      <w:r>
        <w:rPr>
          <w:bCs/>
          <w:b/>
        </w:rPr>
        <w:t xml:space="preserve">Conflict Resolution and Mediation Certification – Manchester Institute of Management</w:t>
      </w:r>
    </w:p>
    <w:bookmarkEnd w:id="29"/>
    <w:bookmarkStart w:id="30" w:name="skills"/>
    <w:p>
      <w:pPr>
        <w:pStyle w:val="Heading3"/>
      </w:pPr>
      <w:r>
        <w:t xml:space="preserve">Skills</w:t>
      </w:r>
    </w:p>
    <w:p>
      <w:pPr>
        <w:numPr>
          <w:ilvl w:val="0"/>
          <w:numId w:val="1005"/>
        </w:numPr>
        <w:pStyle w:val="Compact"/>
      </w:pPr>
      <w:r>
        <w:t xml:space="preserve">Strategic HR Planning &amp; Organizational Development</w:t>
      </w:r>
    </w:p>
    <w:p>
      <w:pPr>
        <w:numPr>
          <w:ilvl w:val="0"/>
          <w:numId w:val="1005"/>
        </w:numPr>
        <w:pStyle w:val="Compact"/>
      </w:pPr>
      <w:r>
        <w:t xml:space="preserve">Talent Acquisition &amp; Recruitment (UK Labour Market Expertise)</w:t>
      </w:r>
    </w:p>
    <w:p>
      <w:pPr>
        <w:numPr>
          <w:ilvl w:val="0"/>
          <w:numId w:val="1005"/>
        </w:numPr>
        <w:pStyle w:val="Compact"/>
      </w:pPr>
      <w:r>
        <w:t xml:space="preserve">Employee Relations and Conflict Resolution</w:t>
      </w:r>
    </w:p>
    <w:p>
      <w:pPr>
        <w:numPr>
          <w:ilvl w:val="0"/>
          <w:numId w:val="1005"/>
        </w:numPr>
        <w:pStyle w:val="Compact"/>
      </w:pPr>
      <w:r>
        <w:t xml:space="preserve">Compliance with UK Employment Legislation</w:t>
      </w:r>
    </w:p>
    <w:p>
      <w:pPr>
        <w:numPr>
          <w:ilvl w:val="0"/>
          <w:numId w:val="1005"/>
        </w:numPr>
        <w:pStyle w:val="Compact"/>
      </w:pPr>
      <w:r>
        <w:t xml:space="preserve">Data Analysis for Workforce Metrics (Excel, HRIS)</w:t>
      </w:r>
    </w:p>
    <w:p>
      <w:pPr>
        <w:numPr>
          <w:ilvl w:val="0"/>
          <w:numId w:val="1005"/>
        </w:numPr>
        <w:pStyle w:val="Compact"/>
      </w:pPr>
      <w:r>
        <w:t xml:space="preserve">Cross-Cultural Communication (Manchester’s Diverse Workforce)</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Chartered Institute of Personnel and Development (CIPD), Manchester HR Network.</w:t>
      </w:r>
    </w:p>
    <w:p>
      <w:pPr>
        <w:pStyle w:val="BodyText"/>
      </w:pPr>
      <w:r>
        <w:rPr>
          <w:bCs/>
          <w:b/>
        </w:rPr>
        <w:t xml:space="preserve">Languages:</w:t>
      </w:r>
      <w:r>
        <w:t xml:space="preserve"> </w:t>
      </w:r>
      <w:r>
        <w:t xml:space="preserve">English (fluent), Spanish (basic).</w:t>
      </w:r>
    </w:p>
    <w:p>
      <w:pPr>
        <w:pStyle w:val="BodyText"/>
      </w:pPr>
      <w:r>
        <w:rPr>
          <w:bCs/>
          <w:b/>
        </w:rPr>
        <w:t xml:space="preserve">Volunteer Experience:</w:t>
      </w:r>
      <w:r>
        <w:t xml:space="preserve"> </w:t>
      </w:r>
      <w:r>
        <w:t xml:space="preserve">Mentored aspiring HR professionals through the Greater Manchester Talent Development Scheme, supporting career growth in the United Kingdom Manchester area.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2025-12-05T05:04:41Z</dcterms:created>
  <dcterms:modified xsi:type="dcterms:W3CDTF">2025-12-05T05:04:41Z</dcterms:modified>
</cp:coreProperties>
</file>

<file path=docProps/custom.xml><?xml version="1.0" encoding="utf-8"?>
<Properties xmlns="http://schemas.openxmlformats.org/officeDocument/2006/custom-properties" xmlns:vt="http://schemas.openxmlformats.org/officeDocument/2006/docPropsVTypes"/>
</file>