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judge-afghanistan-kabul"/>
    <w:p>
      <w:pPr>
        <w:pStyle w:val="Heading2"/>
      </w:pPr>
      <w:r>
        <w:t xml:space="preserve">Judge,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Kabul, Afghanistan</w:t>
      </w:r>
    </w:p>
    <w:p>
      <w:pPr>
        <w:pStyle w:val="BodyText"/>
      </w:pPr>
      <w:r>
        <w:rPr>
          <w:bCs/>
          <w:b/>
        </w:rPr>
        <w:t xml:space="preserve">Contact:</w:t>
      </w:r>
      <w:r>
        <w:t xml:space="preserve"> </w:t>
      </w:r>
      <w:r>
        <w:t xml:space="preserve">+93-123456789 | [Email Address]</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judicial system of Afghanistan, specifically in Kabul. Committed to upholding the rule of law, ensuring justice, and promoting human rights within the framework of Afghan legal traditions and modern constitutional principles. Proven expertise in adjudicating complex civil, criminal, and administrative cases while maintaining a deep understanding of local customs and national laws. A strong advocate for judicial reforms aimed at strengthening transparency, accountability, and public trust in the judiciary of Afghanistan.</w:t>
      </w:r>
    </w:p>
    <w:bookmarkEnd w:id="21"/>
    <w:bookmarkStart w:id="22" w:name="education"/>
    <w:p>
      <w:pPr>
        <w:pStyle w:val="Heading3"/>
      </w:pPr>
      <w:r>
        <w:t xml:space="preserve">Education</w:t>
      </w:r>
    </w:p>
    <w:p>
      <w:pPr>
        <w:numPr>
          <w:ilvl w:val="0"/>
          <w:numId w:val="1001"/>
        </w:numPr>
        <w:pStyle w:val="Compact"/>
      </w:pPr>
      <w:r>
        <w:rPr>
          <w:bCs/>
          <w:b/>
        </w:rPr>
        <w:t xml:space="preserve">Bachelor of Law (LL.B.),</w:t>
      </w:r>
      <w:r>
        <w:t xml:space="preserve"> </w:t>
      </w:r>
      <w:r>
        <w:t xml:space="preserve">Kabul University School of Law, Afghanistan [Year]</w:t>
      </w:r>
    </w:p>
    <w:p>
      <w:pPr>
        <w:numPr>
          <w:ilvl w:val="0"/>
          <w:numId w:val="1001"/>
        </w:numPr>
        <w:pStyle w:val="Compact"/>
      </w:pPr>
      <w:r>
        <w:rPr>
          <w:bCs/>
          <w:b/>
        </w:rPr>
        <w:t xml:space="preserve">Master of Laws (LL.M.),</w:t>
      </w:r>
      <w:r>
        <w:t xml:space="preserve"> </w:t>
      </w:r>
      <w:r>
        <w:t xml:space="preserve">[University Name], [Country] [Year]</w:t>
      </w:r>
    </w:p>
    <w:p>
      <w:pPr>
        <w:numPr>
          <w:ilvl w:val="0"/>
          <w:numId w:val="1001"/>
        </w:numPr>
        <w:pStyle w:val="Compact"/>
      </w:pPr>
      <w:r>
        <w:rPr>
          <w:bCs/>
          <w:b/>
        </w:rPr>
        <w:t xml:space="preserve">Judicial Training Program,</w:t>
      </w:r>
      <w:r>
        <w:t xml:space="preserve"> </w:t>
      </w:r>
      <w:r>
        <w:t xml:space="preserve">Afghanistan Judicial Training Center, Kabul [Year]</w:t>
      </w:r>
    </w:p>
    <w:bookmarkEnd w:id="22"/>
    <w:bookmarkStart w:id="26" w:name="professional-experience"/>
    <w:p>
      <w:pPr>
        <w:pStyle w:val="Heading3"/>
      </w:pPr>
      <w:r>
        <w:t xml:space="preserve">Professional Experience</w:t>
      </w:r>
    </w:p>
    <w:bookmarkStart w:id="23" w:name="judge-supreme-court-of-afghanistan"/>
    <w:p>
      <w:pPr>
        <w:pStyle w:val="Heading4"/>
      </w:pPr>
      <w:r>
        <w:t xml:space="preserve">Judge, Supreme Court of Afghanistan</w:t>
      </w:r>
    </w:p>
    <w:p>
      <w:pPr>
        <w:pStyle w:val="FirstParagraph"/>
      </w:pPr>
      <w:r>
        <w:rPr>
          <w:iCs/>
          <w:i/>
        </w:rPr>
        <w:t xml:space="preserve">Kabul, Afghanistan | [Start Year] – Present</w:t>
      </w:r>
    </w:p>
    <w:p>
      <w:pPr>
        <w:numPr>
          <w:ilvl w:val="0"/>
          <w:numId w:val="1002"/>
        </w:numPr>
        <w:pStyle w:val="Compact"/>
      </w:pPr>
      <w:r>
        <w:t xml:space="preserve">Presided over high-profile civil and criminal cases, ensuring fair application of the Afghan Constitution and national laws.</w:t>
      </w:r>
    </w:p>
    <w:p>
      <w:pPr>
        <w:numPr>
          <w:ilvl w:val="0"/>
          <w:numId w:val="1002"/>
        </w:numPr>
        <w:pStyle w:val="Compact"/>
      </w:pPr>
      <w:r>
        <w:t xml:space="preserve">Provided legal interpretations on constitutional matters, contributing to landmark rulings that shaped judicial precedent in Afghanistan.</w:t>
      </w:r>
    </w:p>
    <w:p>
      <w:pPr>
        <w:numPr>
          <w:ilvl w:val="0"/>
          <w:numId w:val="1002"/>
        </w:numPr>
        <w:pStyle w:val="Compact"/>
      </w:pPr>
      <w:r>
        <w:t xml:space="preserve">Collaborated with international organizations to strengthen judicial independence and align Afghan practices with global human rights standards.</w:t>
      </w:r>
    </w:p>
    <w:bookmarkEnd w:id="23"/>
    <w:bookmarkStart w:id="24" w:name="judge-appeals-court-of-kabul"/>
    <w:p>
      <w:pPr>
        <w:pStyle w:val="Heading4"/>
      </w:pPr>
      <w:r>
        <w:t xml:space="preserve">Judge, Appeals Court of Kabul</w:t>
      </w:r>
    </w:p>
    <w:p>
      <w:pPr>
        <w:pStyle w:val="FirstParagraph"/>
      </w:pPr>
      <w:r>
        <w:rPr>
          <w:iCs/>
          <w:i/>
        </w:rPr>
        <w:t xml:space="preserve">Kabul, Afghanistan | [Start Year] – [End Year]</w:t>
      </w:r>
    </w:p>
    <w:p>
      <w:pPr>
        <w:numPr>
          <w:ilvl w:val="0"/>
          <w:numId w:val="1003"/>
        </w:numPr>
        <w:pStyle w:val="Compact"/>
      </w:pPr>
      <w:r>
        <w:t xml:space="preserve">Reviewed decisions from lower courts, ensuring consistency in legal rulings and adherence to procedural fairness.</w:t>
      </w:r>
    </w:p>
    <w:p>
      <w:pPr>
        <w:numPr>
          <w:ilvl w:val="0"/>
          <w:numId w:val="1003"/>
        </w:numPr>
        <w:pStyle w:val="Compact"/>
      </w:pPr>
      <w:r>
        <w:t xml:space="preserve">Supported the development of judicial training programs for new judges in Kabul, focusing on ethical practices and case management.</w:t>
      </w:r>
    </w:p>
    <w:p>
      <w:pPr>
        <w:numPr>
          <w:ilvl w:val="0"/>
          <w:numId w:val="1003"/>
        </w:numPr>
        <w:pStyle w:val="Compact"/>
      </w:pPr>
      <w:r>
        <w:t xml:space="preserve">Played a key role in addressing backlog cases by streamlining court procedures and promoting efficient dispute resolution mechanisms.</w:t>
      </w:r>
    </w:p>
    <w:bookmarkEnd w:id="24"/>
    <w:bookmarkStart w:id="25" w:name="judge-civil-court-of-kabul"/>
    <w:p>
      <w:pPr>
        <w:pStyle w:val="Heading4"/>
      </w:pPr>
      <w:r>
        <w:t xml:space="preserve">Judge, Civil Court of Kabul</w:t>
      </w:r>
    </w:p>
    <w:p>
      <w:pPr>
        <w:pStyle w:val="FirstParagraph"/>
      </w:pPr>
      <w:r>
        <w:rPr>
          <w:iCs/>
          <w:i/>
        </w:rPr>
        <w:t xml:space="preserve">Kabul, Afghanistan | [Start Year] – [End Year]</w:t>
      </w:r>
    </w:p>
    <w:p>
      <w:pPr>
        <w:numPr>
          <w:ilvl w:val="0"/>
          <w:numId w:val="1004"/>
        </w:numPr>
        <w:pStyle w:val="Compact"/>
      </w:pPr>
      <w:r>
        <w:t xml:space="preserve">Handled a wide range of civil disputes, including property rights, family law, and contract violations.</w:t>
      </w:r>
    </w:p>
    <w:p>
      <w:pPr>
        <w:numPr>
          <w:ilvl w:val="0"/>
          <w:numId w:val="1004"/>
        </w:numPr>
        <w:pStyle w:val="Compact"/>
      </w:pPr>
      <w:r>
        <w:t xml:space="preserve">Engaged in community outreach programs to educate citizens about their legal rights and the judicial process in Afghanistan.</w:t>
      </w:r>
    </w:p>
    <w:p>
      <w:pPr>
        <w:numPr>
          <w:ilvl w:val="0"/>
          <w:numId w:val="1004"/>
        </w:numPr>
        <w:pStyle w:val="Compact"/>
      </w:pPr>
      <w:r>
        <w:t xml:space="preserve">Contributed to the drafting of internal court guidelines to improve transparency and reduce corruption within the judiciary.</w:t>
      </w:r>
    </w:p>
    <w:bookmarkEnd w:id="25"/>
    <w:bookmarkEnd w:id="26"/>
    <w:bookmarkStart w:id="27" w:name="key-achievements"/>
    <w:p>
      <w:pPr>
        <w:pStyle w:val="Heading3"/>
      </w:pPr>
      <w:r>
        <w:t xml:space="preserve">Key Achievements</w:t>
      </w:r>
    </w:p>
    <w:p>
      <w:pPr>
        <w:numPr>
          <w:ilvl w:val="0"/>
          <w:numId w:val="1005"/>
        </w:numPr>
        <w:pStyle w:val="Compact"/>
      </w:pPr>
      <w:r>
        <w:t xml:space="preserve">Recognized for exceptional service in [Specific Case or Initiative], which set a precedent for [specific legal principle] in Afghanistan.</w:t>
      </w:r>
    </w:p>
    <w:p>
      <w:pPr>
        <w:numPr>
          <w:ilvl w:val="0"/>
          <w:numId w:val="1005"/>
        </w:numPr>
        <w:pStyle w:val="Compact"/>
      </w:pPr>
      <w:r>
        <w:t xml:space="preserve">Spearheaded the implementation of digital case management systems in Kabul courts, enhancing efficiency and reducing delays.</w:t>
      </w:r>
    </w:p>
    <w:p>
      <w:pPr>
        <w:numPr>
          <w:ilvl w:val="0"/>
          <w:numId w:val="1005"/>
        </w:numPr>
        <w:pStyle w:val="Compact"/>
      </w:pPr>
      <w:r>
        <w:t xml:space="preserve">Received the "Justice Champion Award" from the Afghan Bar Association for outstanding contributions to judicial reform and public service.</w:t>
      </w:r>
    </w:p>
    <w:bookmarkEnd w:id="27"/>
    <w:bookmarkStart w:id="28" w:name="skills"/>
    <w:p>
      <w:pPr>
        <w:pStyle w:val="Heading3"/>
      </w:pPr>
      <w:r>
        <w:t xml:space="preserve">Skills</w:t>
      </w:r>
    </w:p>
    <w:p>
      <w:pPr>
        <w:numPr>
          <w:ilvl w:val="0"/>
          <w:numId w:val="1006"/>
        </w:numPr>
        <w:pStyle w:val="Compact"/>
      </w:pPr>
      <w:r>
        <w:t xml:space="preserve">Expertise in Afghan constitutional law, civil procedure, and criminal justice systems.</w:t>
      </w:r>
    </w:p>
    <w:p>
      <w:pPr>
        <w:numPr>
          <w:ilvl w:val="0"/>
          <w:numId w:val="1006"/>
        </w:numPr>
        <w:pStyle w:val="Compact"/>
      </w:pPr>
      <w:r>
        <w:t xml:space="preserve">Strong analytical and decision-making abilities, with a focus on fairness and impartiality.</w:t>
      </w:r>
    </w:p>
    <w:p>
      <w:pPr>
        <w:numPr>
          <w:ilvl w:val="0"/>
          <w:numId w:val="1006"/>
        </w:numPr>
        <w:pStyle w:val="Compact"/>
      </w:pPr>
      <w:r>
        <w:t xml:space="preserve">Fluent in Dari, Pashto, and English; proficient in legal research and drafting of court decisions.</w:t>
      </w:r>
    </w:p>
    <w:p>
      <w:pPr>
        <w:numPr>
          <w:ilvl w:val="0"/>
          <w:numId w:val="1006"/>
        </w:numPr>
        <w:pStyle w:val="Compact"/>
      </w:pPr>
      <w:r>
        <w:t xml:space="preserve">Skilled in mediating conflicts and fostering dialogue between stakeholders in the justice system.</w:t>
      </w:r>
    </w:p>
    <w:bookmarkEnd w:id="28"/>
    <w:bookmarkStart w:id="29" w:name="professional-affiliations"/>
    <w:p>
      <w:pPr>
        <w:pStyle w:val="Heading3"/>
      </w:pPr>
      <w:r>
        <w:t xml:space="preserve">Professional Affiliations</w:t>
      </w:r>
    </w:p>
    <w:p>
      <w:pPr>
        <w:numPr>
          <w:ilvl w:val="0"/>
          <w:numId w:val="1007"/>
        </w:numPr>
        <w:pStyle w:val="Compact"/>
      </w:pPr>
      <w:r>
        <w:t xml:space="preserve">Member, Afghan Bar Association (ABA)</w:t>
      </w:r>
    </w:p>
    <w:p>
      <w:pPr>
        <w:numPr>
          <w:ilvl w:val="0"/>
          <w:numId w:val="1007"/>
        </w:numPr>
        <w:pStyle w:val="Compact"/>
      </w:pPr>
      <w:r>
        <w:t xml:space="preserve">Member, International Association of Judges (IAJ)</w:t>
      </w:r>
    </w:p>
    <w:p>
      <w:pPr>
        <w:numPr>
          <w:ilvl w:val="0"/>
          <w:numId w:val="1007"/>
        </w:numPr>
        <w:pStyle w:val="Compact"/>
      </w:pPr>
      <w:r>
        <w:t xml:space="preserve">Volunteer Legal Advisor, Kabul-based NGO focused on women's rights and legal empowerment</w:t>
      </w:r>
    </w:p>
    <w:bookmarkEnd w:id="29"/>
    <w:bookmarkStart w:id="30" w:name="certifications"/>
    <w:p>
      <w:pPr>
        <w:pStyle w:val="Heading3"/>
      </w:pPr>
      <w:r>
        <w:t xml:space="preserve">Certifications</w:t>
      </w:r>
    </w:p>
    <w:p>
      <w:pPr>
        <w:numPr>
          <w:ilvl w:val="0"/>
          <w:numId w:val="1008"/>
        </w:numPr>
        <w:pStyle w:val="Compact"/>
      </w:pPr>
      <w:r>
        <w:t xml:space="preserve">Certificate in Judicial Ethics, Afghanistan Judicial Training Center [Year]</w:t>
      </w:r>
    </w:p>
    <w:p>
      <w:pPr>
        <w:numPr>
          <w:ilvl w:val="0"/>
          <w:numId w:val="1008"/>
        </w:numPr>
        <w:pStyle w:val="Compact"/>
      </w:pPr>
      <w:r>
        <w:t xml:space="preserve">Advanced Course in Human Rights Law, [Institution Name] [Year]</w:t>
      </w:r>
    </w:p>
    <w:p>
      <w:pPr>
        <w:numPr>
          <w:ilvl w:val="0"/>
          <w:numId w:val="1008"/>
        </w:numPr>
        <w:pStyle w:val="Compact"/>
      </w:pPr>
      <w:r>
        <w:t xml:space="preserve">Training on Anti-Corruption Practices in the Judiciary, United Nations Office on Drugs and Crime (UNODC) [Year]</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Dari, Pashto, English</w:t>
      </w:r>
    </w:p>
    <w:p>
      <w:pPr>
        <w:pStyle w:val="BodyText"/>
      </w:pPr>
      <w:r>
        <w:rPr>
          <w:bCs/>
          <w:b/>
        </w:rPr>
        <w:t xml:space="preserve">Volunteer Work:</w:t>
      </w:r>
      <w:r>
        <w:t xml:space="preserve"> </w:t>
      </w:r>
      <w:r>
        <w:t xml:space="preserve">Legal mentorship programs for law students in Kabul, advocacy for judicial transparency.</w:t>
      </w:r>
    </w:p>
    <w:bookmarkEnd w:id="31"/>
    <w:p>
      <w:pPr>
        <w:pStyle w:val="BodyText"/>
      </w:pPr>
      <w:r>
        <w:t xml:space="preserve">This Curriculum Vitae is tailored to the role of a Judge in Afghanistan Kabul, emphasizing the unique legal and cultural context of the region. It reflects a commitment to justice, integrity, and the development of a robust judicial system in Afghanistan.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Afghanistan Kabul</dc:title>
  <dc:creator/>
  <dc:language>en</dc:language>
  <cp:keywords/>
  <dcterms:created xsi:type="dcterms:W3CDTF">2025-11-29T00:50:31Z</dcterms:created>
  <dcterms:modified xsi:type="dcterms:W3CDTF">2025-11-29T00:50:31Z</dcterms:modified>
</cp:coreProperties>
</file>

<file path=docProps/custom.xml><?xml version="1.0" encoding="utf-8"?>
<Properties xmlns="http://schemas.openxmlformats.org/officeDocument/2006/custom-properties" xmlns:vt="http://schemas.openxmlformats.org/officeDocument/2006/docPropsVTypes"/>
</file>