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Australia</w:t>
      </w:r>
      <w:r>
        <w:t xml:space="preserve"> </w:t>
      </w:r>
      <w:r>
        <w:t xml:space="preserve">Brisbane</w:t>
      </w:r>
    </w:p>
    <w:bookmarkStart w:id="32" w:name="curriculum-vitae"/>
    <w:p>
      <w:pPr>
        <w:pStyle w:val="Heading1"/>
      </w:pPr>
      <w:r>
        <w:t xml:space="preserve">Curriculum Vitae</w:t>
      </w:r>
    </w:p>
    <w:bookmarkStart w:id="31" w:name="judge-full-name"/>
    <w:p>
      <w:pPr>
        <w:pStyle w:val="Heading2"/>
      </w:pPr>
      <w:r>
        <w:t xml:space="preserve">Judge [Full Name]</w:t>
      </w:r>
    </w:p>
    <w:p>
      <w:pPr>
        <w:pStyle w:val="FirstParagraph"/>
      </w:pPr>
      <w:r>
        <w:rPr>
          <w:bCs/>
          <w:b/>
        </w:rPr>
        <w:t xml:space="preserve">Address:</w:t>
      </w:r>
      <w:r>
        <w:t xml:space="preserve"> </w:t>
      </w:r>
      <w:r>
        <w:t xml:space="preserve">[Your Address], Brisbane, Queensland, Australia</w:t>
      </w:r>
      <w:r>
        <w:br/>
      </w:r>
      <w:r>
        <w:rPr>
          <w:bCs/>
          <w:b/>
        </w:rPr>
        <w:t xml:space="preserve">Email:</w:t>
      </w:r>
      <w:r>
        <w:t xml:space="preserve"> </w:t>
      </w:r>
      <w:r>
        <w:t xml:space="preserve">[Your Email]</w:t>
      </w:r>
      <w:r>
        <w:br/>
      </w:r>
      <w:r>
        <w:rPr>
          <w:bCs/>
          <w:b/>
        </w:rPr>
        <w:t xml:space="preserve">Phone:</w:t>
      </w:r>
      <w:r>
        <w:t xml:space="preserve"> </w:t>
      </w:r>
      <w:r>
        <w:t xml:space="preserve">[Your Phone Number]</w:t>
      </w:r>
    </w:p>
    <w:bookmarkStart w:id="20" w:name="professional-summary"/>
    <w:p>
      <w:pPr>
        <w:pStyle w:val="Heading3"/>
      </w:pPr>
      <w:r>
        <w:t xml:space="preserve">Professional Summary</w:t>
      </w:r>
    </w:p>
    <w:p>
      <w:pPr>
        <w:pStyle w:val="FirstParagraph"/>
      </w:pPr>
      <w:r>
        <w:t xml:space="preserve">I am a dedicated and experienced Judge with a profound commitment to upholding justice, fairness, and the rule of law within the Australian legal system. My career has been rooted in Brisbane, Queensland, where I have served the community with integrity and professionalism. As a Judge in Australia Brisbane, I have consistently demonstrated expertise in interpreting complex legal matters while ensuring equitable outcomes for all individuals involved. My work aligns with the principles of judicial independence, transparency, and accountability that are central to the Australian judiciary.</w:t>
      </w:r>
    </w:p>
    <w:bookmarkEnd w:id="20"/>
    <w:bookmarkStart w:id="21" w:name="education"/>
    <w:p>
      <w:pPr>
        <w:pStyle w:val="Heading3"/>
      </w:pPr>
      <w:r>
        <w:t xml:space="preserve">Education</w:t>
      </w:r>
    </w:p>
    <w:p>
      <w:pPr>
        <w:numPr>
          <w:ilvl w:val="0"/>
          <w:numId w:val="1001"/>
        </w:numPr>
        <w:pStyle w:val="Compact"/>
      </w:pPr>
      <w:r>
        <w:rPr>
          <w:bCs/>
          <w:b/>
        </w:rPr>
        <w:t xml:space="preserve">Bachelor of Laws (LL.B.)</w:t>
      </w:r>
      <w:r>
        <w:t xml:space="preserve">, [University Name], Brisbane, Australia (Year)</w:t>
      </w:r>
    </w:p>
    <w:p>
      <w:pPr>
        <w:numPr>
          <w:ilvl w:val="0"/>
          <w:numId w:val="1001"/>
        </w:numPr>
        <w:pStyle w:val="Compact"/>
      </w:pPr>
      <w:r>
        <w:rPr>
          <w:bCs/>
          <w:b/>
        </w:rPr>
        <w:t xml:space="preserve">Master of Laws (LL.M.)</w:t>
      </w:r>
      <w:r>
        <w:t xml:space="preserve">, [University Name], Specializing in Constitutional Law and Judicial Studies, Brisbane, Australia (Year)</w:t>
      </w:r>
    </w:p>
    <w:p>
      <w:pPr>
        <w:numPr>
          <w:ilvl w:val="0"/>
          <w:numId w:val="1001"/>
        </w:numPr>
        <w:pStyle w:val="Compact"/>
      </w:pPr>
      <w:r>
        <w:rPr>
          <w:bCs/>
          <w:b/>
        </w:rPr>
        <w:t xml:space="preserve">Certification in Judicial Training</w:t>
      </w:r>
      <w:r>
        <w:t xml:space="preserve">, Australian Judicial Academy, Canberra, Australia (Year)</w:t>
      </w:r>
    </w:p>
    <w:bookmarkEnd w:id="21"/>
    <w:bookmarkStart w:id="25" w:name="professional-experience"/>
    <w:p>
      <w:pPr>
        <w:pStyle w:val="Heading3"/>
      </w:pPr>
      <w:r>
        <w:t xml:space="preserve">Professional Experience</w:t>
      </w:r>
    </w:p>
    <w:bookmarkStart w:id="22" w:name="senior-judge-brisbane-district-court"/>
    <w:p>
      <w:pPr>
        <w:pStyle w:val="Heading4"/>
      </w:pPr>
      <w:r>
        <w:t xml:space="preserve">Senior Judge, Brisbane District Court</w:t>
      </w:r>
    </w:p>
    <w:p>
      <w:pPr>
        <w:pStyle w:val="FirstParagraph"/>
      </w:pPr>
      <w:r>
        <w:rPr>
          <w:iCs/>
          <w:i/>
        </w:rPr>
        <w:t xml:space="preserve">January 2015 – Present</w:t>
      </w:r>
    </w:p>
    <w:p>
      <w:pPr>
        <w:numPr>
          <w:ilvl w:val="0"/>
          <w:numId w:val="1002"/>
        </w:numPr>
        <w:pStyle w:val="Compact"/>
      </w:pPr>
      <w:r>
        <w:t xml:space="preserve">Preside over a wide range of civil and criminal cases, ensuring adherence to Australian law and the Constitution of Australia.</w:t>
      </w:r>
    </w:p>
    <w:p>
      <w:pPr>
        <w:numPr>
          <w:ilvl w:val="0"/>
          <w:numId w:val="1002"/>
        </w:numPr>
        <w:pStyle w:val="Compact"/>
      </w:pPr>
      <w:r>
        <w:t xml:space="preserve">Collaborate with legal professionals, including solicitors, barristers, and prosecutors, to deliver timely and impartial judgments in Brisbane.</w:t>
      </w:r>
    </w:p>
    <w:p>
      <w:pPr>
        <w:numPr>
          <w:ilvl w:val="0"/>
          <w:numId w:val="1002"/>
        </w:numPr>
        <w:pStyle w:val="Compact"/>
      </w:pPr>
      <w:r>
        <w:t xml:space="preserve">Participate in judicial training programs to mentor emerging legal talent in Queensland. This role emphasizes the importance of a Judge's duty to maintain public trust in Australia Brisbane's justice system.</w:t>
      </w:r>
    </w:p>
    <w:p>
      <w:pPr>
        <w:numPr>
          <w:ilvl w:val="0"/>
          <w:numId w:val="1002"/>
        </w:numPr>
        <w:pStyle w:val="Compact"/>
      </w:pPr>
      <w:r>
        <w:t xml:space="preserve">Contribute to policy development and procedural reforms that enhance the efficiency of court operations, reflecting the unique needs of Brisbane's diverse population.</w:t>
      </w:r>
    </w:p>
    <w:bookmarkEnd w:id="22"/>
    <w:bookmarkStart w:id="23" w:name="judge-queensland-supreme-court"/>
    <w:p>
      <w:pPr>
        <w:pStyle w:val="Heading4"/>
      </w:pPr>
      <w:r>
        <w:t xml:space="preserve">Judge, Queensland Supreme Court</w:t>
      </w:r>
    </w:p>
    <w:p>
      <w:pPr>
        <w:pStyle w:val="FirstParagraph"/>
      </w:pPr>
      <w:r>
        <w:rPr>
          <w:iCs/>
          <w:i/>
        </w:rPr>
        <w:t xml:space="preserve">July 2010 – December 2014</w:t>
      </w:r>
    </w:p>
    <w:p>
      <w:pPr>
        <w:numPr>
          <w:ilvl w:val="0"/>
          <w:numId w:val="1003"/>
        </w:numPr>
        <w:pStyle w:val="Compact"/>
      </w:pPr>
      <w:r>
        <w:t xml:space="preserve">Deliver judgments in high-profile cases involving complex legal and ethical challenges, ensuring alignment with the principles of Australian jurisprudence.</w:t>
      </w:r>
    </w:p>
    <w:p>
      <w:pPr>
        <w:numPr>
          <w:ilvl w:val="0"/>
          <w:numId w:val="1003"/>
        </w:numPr>
        <w:pStyle w:val="Compact"/>
      </w:pPr>
      <w:r>
        <w:t xml:space="preserve">Advocate for equitable access to justice, particularly in rural and underserved communities within Queensland. This work underscores the critical role of a Judge in Australia Brisbane as a guardian of civil rights.</w:t>
      </w:r>
    </w:p>
    <w:p>
      <w:pPr>
        <w:numPr>
          <w:ilvl w:val="0"/>
          <w:numId w:val="1003"/>
        </w:numPr>
        <w:pStyle w:val="Compact"/>
      </w:pPr>
      <w:r>
        <w:t xml:space="preserve">Engage in judicial review processes to uphold the legality of government actions, reinforcing the separation of powers enshrined in Australia's legal framework.</w:t>
      </w:r>
    </w:p>
    <w:bookmarkEnd w:id="23"/>
    <w:bookmarkStart w:id="24" w:name="X1a07fa1093639a591caa0135fec30a82e4546b7"/>
    <w:p>
      <w:pPr>
        <w:pStyle w:val="Heading4"/>
      </w:pPr>
      <w:r>
        <w:t xml:space="preserve">Solicitor and Barrister, Brisbane Legal Practice</w:t>
      </w:r>
    </w:p>
    <w:p>
      <w:pPr>
        <w:pStyle w:val="FirstParagraph"/>
      </w:pPr>
      <w:r>
        <w:rPr>
          <w:iCs/>
          <w:i/>
        </w:rPr>
        <w:t xml:space="preserve">January 2005 – June 2010</w:t>
      </w:r>
    </w:p>
    <w:p>
      <w:pPr>
        <w:numPr>
          <w:ilvl w:val="0"/>
          <w:numId w:val="1004"/>
        </w:numPr>
        <w:pStyle w:val="Compact"/>
      </w:pPr>
      <w:r>
        <w:t xml:space="preserve">Provide legal counsel to clients in both civil and criminal matters, building a foundation for my judicial career.</w:t>
      </w:r>
    </w:p>
    <w:p>
      <w:pPr>
        <w:numPr>
          <w:ilvl w:val="0"/>
          <w:numId w:val="1004"/>
        </w:numPr>
        <w:pStyle w:val="Compact"/>
      </w:pPr>
      <w:r>
        <w:t xml:space="preserve">Represent individuals in court, gaining firsthand experience of the challenges faced by litigants in Australia Brisbane. This background informs my approach to justice as a Judge.</w:t>
      </w:r>
    </w:p>
    <w:p>
      <w:pPr>
        <w:numPr>
          <w:ilvl w:val="0"/>
          <w:numId w:val="1004"/>
        </w:numPr>
        <w:pStyle w:val="Compact"/>
      </w:pPr>
      <w:r>
        <w:t xml:space="preserve">Participate in pro bono work to support marginalized groups, reflecting my commitment to social equity and the Australian values of fairness and inclusivity.</w:t>
      </w:r>
    </w:p>
    <w:bookmarkEnd w:id="24"/>
    <w:bookmarkEnd w:id="25"/>
    <w:bookmarkStart w:id="26" w:name="skills"/>
    <w:p>
      <w:pPr>
        <w:pStyle w:val="Heading3"/>
      </w:pPr>
      <w:r>
        <w:t xml:space="preserve">Skills</w:t>
      </w:r>
    </w:p>
    <w:p>
      <w:pPr>
        <w:numPr>
          <w:ilvl w:val="0"/>
          <w:numId w:val="1005"/>
        </w:numPr>
        <w:pStyle w:val="Compact"/>
      </w:pPr>
      <w:r>
        <w:rPr>
          <w:bCs/>
          <w:b/>
        </w:rPr>
        <w:t xml:space="preserve">Legal Expertise:</w:t>
      </w:r>
      <w:r>
        <w:t xml:space="preserve"> </w:t>
      </w:r>
      <w:r>
        <w:t xml:space="preserve">Deep understanding of Australian law, including constitutional, criminal, and civil law frameworks. Specialized knowledge in areas relevant to Brisbane's legal landscape.</w:t>
      </w:r>
    </w:p>
    <w:p>
      <w:pPr>
        <w:numPr>
          <w:ilvl w:val="0"/>
          <w:numId w:val="1005"/>
        </w:numPr>
        <w:pStyle w:val="Compact"/>
      </w:pPr>
      <w:r>
        <w:rPr>
          <w:bCs/>
          <w:b/>
        </w:rPr>
        <w:t xml:space="preserve">Judicial Decision-Making:</w:t>
      </w:r>
      <w:r>
        <w:t xml:space="preserve"> </w:t>
      </w:r>
      <w:r>
        <w:t xml:space="preserve">Ability to analyze complex cases with impartiality and deliver well-reasoned judgments that reflect the principles of justice in Australia.</w:t>
      </w:r>
    </w:p>
    <w:p>
      <w:pPr>
        <w:numPr>
          <w:ilvl w:val="0"/>
          <w:numId w:val="1005"/>
        </w:numPr>
        <w:pStyle w:val="Compact"/>
      </w:pPr>
      <w:r>
        <w:rPr>
          <w:bCs/>
          <w:b/>
        </w:rPr>
        <w:t xml:space="preserve">Communication:</w:t>
      </w:r>
      <w:r>
        <w:t xml:space="preserve"> </w:t>
      </w:r>
      <w:r>
        <w:t xml:space="preserve">Strong verbal and written communication skills, essential for delivering clear rulings and engaging with legal professionals in Brisbane.</w:t>
      </w:r>
    </w:p>
    <w:p>
      <w:pPr>
        <w:numPr>
          <w:ilvl w:val="0"/>
          <w:numId w:val="1005"/>
        </w:numPr>
        <w:pStyle w:val="Compact"/>
      </w:pPr>
      <w:r>
        <w:rPr>
          <w:bCs/>
          <w:b/>
        </w:rPr>
        <w:t xml:space="preserve">Ethical Integrity:</w:t>
      </w:r>
      <w:r>
        <w:t xml:space="preserve"> </w:t>
      </w:r>
      <w:r>
        <w:t xml:space="preserve">Adherence to the highest standards of judicial conduct, ensuring trust in the Australian judiciary system.</w:t>
      </w:r>
    </w:p>
    <w:bookmarkEnd w:id="26"/>
    <w:bookmarkStart w:id="27" w:name="professional-affiliations"/>
    <w:p>
      <w:pPr>
        <w:pStyle w:val="Heading3"/>
      </w:pPr>
      <w:r>
        <w:t xml:space="preserve">Professional Affiliations</w:t>
      </w:r>
    </w:p>
    <w:p>
      <w:pPr>
        <w:numPr>
          <w:ilvl w:val="0"/>
          <w:numId w:val="1006"/>
        </w:numPr>
        <w:pStyle w:val="Compact"/>
      </w:pPr>
      <w:r>
        <w:t xml:space="preserve">Australian Judicial Officers Association (AJOA)</w:t>
      </w:r>
    </w:p>
    <w:p>
      <w:pPr>
        <w:numPr>
          <w:ilvl w:val="0"/>
          <w:numId w:val="1006"/>
        </w:numPr>
        <w:pStyle w:val="Compact"/>
      </w:pPr>
      <w:r>
        <w:t xml:space="preserve">Queensland Bar Association</w:t>
      </w:r>
    </w:p>
    <w:p>
      <w:pPr>
        <w:numPr>
          <w:ilvl w:val="0"/>
          <w:numId w:val="1006"/>
        </w:numPr>
        <w:pStyle w:val="Compact"/>
      </w:pPr>
      <w:r>
        <w:t xml:space="preserve">Brisbane Legal Society</w:t>
      </w:r>
    </w:p>
    <w:bookmarkEnd w:id="27"/>
    <w:bookmarkStart w:id="28" w:name="publications-and-contributions"/>
    <w:p>
      <w:pPr>
        <w:pStyle w:val="Heading3"/>
      </w:pPr>
      <w:r>
        <w:t xml:space="preserve">Publications and Contributions</w:t>
      </w:r>
    </w:p>
    <w:p>
      <w:pPr>
        <w:numPr>
          <w:ilvl w:val="0"/>
          <w:numId w:val="1007"/>
        </w:numPr>
        <w:pStyle w:val="Compact"/>
      </w:pPr>
      <w:r>
        <w:t xml:space="preserve">Author of "The Role of the Judge in Modern Australian Society," published in the Queensland Law Review (Year).</w:t>
      </w:r>
    </w:p>
    <w:p>
      <w:pPr>
        <w:numPr>
          <w:ilvl w:val="0"/>
          <w:numId w:val="1007"/>
        </w:numPr>
        <w:pStyle w:val="Compact"/>
      </w:pPr>
      <w:r>
        <w:t xml:space="preserve">Speaker at the Brisbane Legal Forum on "Justice Reform in Australia Brisbane: Challenges and Opportunities" (Year).</w:t>
      </w:r>
    </w:p>
    <w:bookmarkEnd w:id="28"/>
    <w:bookmarkStart w:id="29" w:name="community-involvement"/>
    <w:p>
      <w:pPr>
        <w:pStyle w:val="Heading3"/>
      </w:pPr>
      <w:r>
        <w:t xml:space="preserve">Community Involvement</w:t>
      </w:r>
    </w:p>
    <w:p>
      <w:pPr>
        <w:numPr>
          <w:ilvl w:val="0"/>
          <w:numId w:val="1008"/>
        </w:numPr>
        <w:pStyle w:val="Compact"/>
      </w:pPr>
      <w:r>
        <w:t xml:space="preserve">Served on the Board of Directors for the Queensland Community Justice Foundation, promoting legal education and advocacy in Brisbane.</w:t>
      </w:r>
    </w:p>
    <w:p>
      <w:pPr>
        <w:numPr>
          <w:ilvl w:val="0"/>
          <w:numId w:val="1008"/>
        </w:numPr>
        <w:pStyle w:val="Compact"/>
      </w:pPr>
      <w:r>
        <w:t xml:space="preserve">Volunteer legal advisor for local NGOs addressing issues such as domestic violence and access to healthcare in rural Australia.</w:t>
      </w:r>
    </w:p>
    <w:bookmarkEnd w:id="29"/>
    <w:bookmarkStart w:id="30" w:name="languages"/>
    <w:p>
      <w:pPr>
        <w:pStyle w:val="Heading3"/>
      </w:pPr>
      <w:r>
        <w:t xml:space="preserve">Languages</w:t>
      </w:r>
    </w:p>
    <w:p>
      <w:pPr>
        <w:numPr>
          <w:ilvl w:val="0"/>
          <w:numId w:val="1009"/>
        </w:numPr>
        <w:pStyle w:val="Compact"/>
      </w:pPr>
      <w:r>
        <w:t xml:space="preserve">English (fluent)</w:t>
      </w:r>
    </w:p>
    <w:p>
      <w:pPr>
        <w:numPr>
          <w:ilvl w:val="0"/>
          <w:numId w:val="1009"/>
        </w:numPr>
        <w:pStyle w:val="Compact"/>
      </w:pPr>
      <w:r>
        <w:t xml:space="preserve">Indigenous Australian languages (basic proficiency, where applicable)</w:t>
      </w:r>
    </w:p>
    <w:p>
      <w:pPr>
        <w:pStyle w:val="FirstParagraph"/>
      </w:pPr>
      <w:r>
        <w:rPr>
          <w:bCs/>
          <w:b/>
        </w:rPr>
        <w:t xml:space="preserve">Note:</w:t>
      </w:r>
      <w:r>
        <w:t xml:space="preserve"> </w:t>
      </w:r>
      <w:r>
        <w:t xml:space="preserve">This Curriculum Vitae highlights the critical role of a Judge in Australia Brisbane, emphasizing their responsibility to uphold the rule of law while addressing the unique legal and social challenges faced by Queensland's communities. The document is tailored to reflect the specific context of judicial service within Australia's legal system.</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Australia Brisbane</dc:title>
  <dc:creator/>
  <dc:language>en</dc:language>
  <cp:keywords/>
  <dcterms:created xsi:type="dcterms:W3CDTF">2025-11-29T03:01:38Z</dcterms:created>
  <dcterms:modified xsi:type="dcterms:W3CDTF">2025-11-29T03:01:38Z</dcterms:modified>
</cp:coreProperties>
</file>

<file path=docProps/custom.xml><?xml version="1.0" encoding="utf-8"?>
<Properties xmlns="http://schemas.openxmlformats.org/officeDocument/2006/custom-properties" xmlns:vt="http://schemas.openxmlformats.org/officeDocument/2006/docPropsVTypes"/>
</file>