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in</w:t>
      </w:r>
      <w:r>
        <w:t xml:space="preserve"> </w:t>
      </w:r>
      <w:r>
        <w:t xml:space="preserve">Australia</w:t>
      </w:r>
      <w:r>
        <w:t xml:space="preserve"> </w:t>
      </w:r>
      <w:r>
        <w:t xml:space="preserve">Melbourne</w:t>
      </w:r>
    </w:p>
    <w:bookmarkStart w:id="34" w:name="curriculum-vitae"/>
    <w:p>
      <w:pPr>
        <w:pStyle w:val="Heading1"/>
      </w:pPr>
      <w:r>
        <w:t xml:space="preserve">Curriculum Vitae</w:t>
      </w:r>
    </w:p>
    <w:bookmarkStart w:id="33" w:name="full-name"/>
    <w:p>
      <w:pPr>
        <w:pStyle w:val="Heading2"/>
      </w:pPr>
      <w:r>
        <w:t xml:space="preserve">[Full Name]</w:t>
      </w:r>
    </w:p>
    <w:p>
      <w:pPr>
        <w:pStyle w:val="FirstParagraph"/>
      </w:pPr>
      <w:r>
        <w:rPr>
          <w:bCs/>
          <w:b/>
        </w:rPr>
        <w:t xml:space="preserve">Judge, Australia Melbourne</w:t>
      </w:r>
    </w:p>
    <w:p>
      <w:pPr>
        <w:pStyle w:val="BodyText"/>
      </w:pPr>
      <w:r>
        <w:t xml:space="preserve">Email: [email@example.com] | Phone: +61 400 123 456 | Address: Melbourne, Victoria, Australia</w:t>
      </w:r>
    </w:p>
    <w:bookmarkStart w:id="20" w:name="professional-summary"/>
    <w:p>
      <w:pPr>
        <w:pStyle w:val="Heading3"/>
      </w:pPr>
      <w:r>
        <w:t xml:space="preserve">Professional Summary</w:t>
      </w:r>
    </w:p>
    <w:p>
      <w:pPr>
        <w:pStyle w:val="FirstParagraph"/>
      </w:pPr>
      <w:r>
        <w:t xml:space="preserve">A highly accomplished and respected legal professional with over [X years] of experience in the Australian judiciary system, specializing in criminal law, civil litigation, and constitutional jurisprudence. As a dedicated Judge based in Melbourne, Australia, I have consistently upheld the principles of justice, fairness, and equality under the law. My career reflects a deep commitment to public service and the enhancement of legal frameworks within Australia Melbourne's judicial landscape. With expertise in interpreting complex legal statutes and delivering rulings that align with Australian constitutional values, I have contributed significantly to the administration of justice in Victoria.</w:t>
      </w:r>
    </w:p>
    <w:bookmarkEnd w:id="20"/>
    <w:bookmarkStart w:id="21" w:name="education"/>
    <w:p>
      <w:pPr>
        <w:pStyle w:val="Heading3"/>
      </w:pPr>
      <w:r>
        <w:t xml:space="preserve">Education</w:t>
      </w:r>
    </w:p>
    <w:p>
      <w:pPr>
        <w:numPr>
          <w:ilvl w:val="0"/>
          <w:numId w:val="1001"/>
        </w:numPr>
        <w:pStyle w:val="Compact"/>
      </w:pPr>
      <w:r>
        <w:rPr>
          <w:bCs/>
          <w:b/>
        </w:rPr>
        <w:t xml:space="preserve">Bachelor of Laws (LL.B.)</w:t>
      </w:r>
      <w:r>
        <w:t xml:space="preserve">, [University Name], Melbourne, Australia – Graduated [Year]</w:t>
      </w:r>
    </w:p>
    <w:p>
      <w:pPr>
        <w:numPr>
          <w:ilvl w:val="0"/>
          <w:numId w:val="1001"/>
        </w:numPr>
        <w:pStyle w:val="Compact"/>
      </w:pPr>
      <w:r>
        <w:rPr>
          <w:bCs/>
          <w:b/>
        </w:rPr>
        <w:t xml:space="preserve">Masters of Law (LL.M.)</w:t>
      </w:r>
      <w:r>
        <w:t xml:space="preserve">, [University Name], Melbourne, Australia – Specializing in Constitutional Law and Legal Theory – Graduated [Year]</w:t>
      </w:r>
    </w:p>
    <w:p>
      <w:pPr>
        <w:numPr>
          <w:ilvl w:val="0"/>
          <w:numId w:val="1001"/>
        </w:numPr>
        <w:pStyle w:val="Compact"/>
      </w:pPr>
      <w:r>
        <w:rPr>
          <w:bCs/>
          <w:b/>
        </w:rPr>
        <w:t xml:space="preserve">Doctorate in Jurisprudence (J.D.)</w:t>
      </w:r>
      <w:r>
        <w:t xml:space="preserve">, [University Name], Melbourne, Australia – Focused on Comparative Legal Systems and Judicial Ethics – Graduated [Year]</w:t>
      </w:r>
    </w:p>
    <w:bookmarkEnd w:id="21"/>
    <w:bookmarkStart w:id="25" w:name="professional-experience"/>
    <w:p>
      <w:pPr>
        <w:pStyle w:val="Heading3"/>
      </w:pPr>
      <w:r>
        <w:t xml:space="preserve">Professional Experience</w:t>
      </w:r>
    </w:p>
    <w:bookmarkStart w:id="22" w:name="judge-county-court-of-victoria"/>
    <w:p>
      <w:pPr>
        <w:pStyle w:val="Heading4"/>
      </w:pPr>
      <w:r>
        <w:rPr>
          <w:bCs/>
          <w:b/>
        </w:rPr>
        <w:t xml:space="preserve">Judge, County Court of Victoria</w:t>
      </w:r>
    </w:p>
    <w:p>
      <w:pPr>
        <w:pStyle w:val="FirstParagraph"/>
      </w:pPr>
      <w:r>
        <w:rPr>
          <w:iCs/>
          <w:i/>
        </w:rPr>
        <w:t xml:space="preserve">Melbourne, Australia | [Start Date] – Present</w:t>
      </w:r>
    </w:p>
    <w:p>
      <w:pPr>
        <w:numPr>
          <w:ilvl w:val="0"/>
          <w:numId w:val="1002"/>
        </w:numPr>
        <w:pStyle w:val="Compact"/>
      </w:pPr>
      <w:r>
        <w:t xml:space="preserve">Preside over civil and criminal cases, ensuring adherence to Australian legal standards and constitutional principles.</w:t>
      </w:r>
    </w:p>
    <w:p>
      <w:pPr>
        <w:numPr>
          <w:ilvl w:val="0"/>
          <w:numId w:val="1002"/>
        </w:numPr>
        <w:pStyle w:val="Compact"/>
      </w:pPr>
      <w:r>
        <w:t xml:space="preserve">Deliver rulings in high-profile cases involving corporate law, property disputes, and public interest litigation in Australia Melbourne.</w:t>
      </w:r>
    </w:p>
    <w:p>
      <w:pPr>
        <w:numPr>
          <w:ilvl w:val="0"/>
          <w:numId w:val="1002"/>
        </w:numPr>
        <w:pStyle w:val="Compact"/>
      </w:pPr>
      <w:r>
        <w:t xml:space="preserve">Collaborate with legal professionals, including prosecutors, defense attorneys, and barristers, to maintain the integrity of judicial processes.</w:t>
      </w:r>
    </w:p>
    <w:p>
      <w:pPr>
        <w:numPr>
          <w:ilvl w:val="0"/>
          <w:numId w:val="1002"/>
        </w:numPr>
        <w:pStyle w:val="Compact"/>
      </w:pPr>
      <w:r>
        <w:t xml:space="preserve">Mentor junior judges and legal practitioners through workshops on judicial ethics and case analysis in Victoria.</w:t>
      </w:r>
    </w:p>
    <w:bookmarkEnd w:id="22"/>
    <w:bookmarkStart w:id="23" w:name="senior-counsel-legal-practitioner"/>
    <w:p>
      <w:pPr>
        <w:pStyle w:val="Heading4"/>
      </w:pPr>
      <w:r>
        <w:rPr>
          <w:bCs/>
          <w:b/>
        </w:rPr>
        <w:t xml:space="preserve">Senior Counsel (Legal Practitioner)</w:t>
      </w:r>
    </w:p>
    <w:p>
      <w:pPr>
        <w:pStyle w:val="FirstParagraph"/>
      </w:pPr>
      <w:r>
        <w:rPr>
          <w:iCs/>
          <w:i/>
        </w:rPr>
        <w:t xml:space="preserve">Melbourne, Australia | [Start Date] – [End Date]</w:t>
      </w:r>
    </w:p>
    <w:p>
      <w:pPr>
        <w:numPr>
          <w:ilvl w:val="0"/>
          <w:numId w:val="1003"/>
        </w:numPr>
        <w:pStyle w:val="Compact"/>
      </w:pPr>
      <w:r>
        <w:t xml:space="preserve">Represented clients in complex litigation matters, including commercial disputes and criminal defense cases across Victoria.</w:t>
      </w:r>
    </w:p>
    <w:p>
      <w:pPr>
        <w:numPr>
          <w:ilvl w:val="0"/>
          <w:numId w:val="1003"/>
        </w:numPr>
        <w:pStyle w:val="Compact"/>
      </w:pPr>
      <w:r>
        <w:t xml:space="preserve">Provided legal advice to public and private entities on compliance with Australian statutes, particularly in the context of Melbourne’s regulatory environment.</w:t>
      </w:r>
    </w:p>
    <w:p>
      <w:pPr>
        <w:numPr>
          <w:ilvl w:val="0"/>
          <w:numId w:val="1003"/>
        </w:numPr>
        <w:pStyle w:val="Compact"/>
      </w:pPr>
      <w:r>
        <w:t xml:space="preserve">Published legal analyses on emerging trends in Australian law, contributing to scholarly discussions on judicial reform in Melbourne.</w:t>
      </w:r>
    </w:p>
    <w:bookmarkEnd w:id="23"/>
    <w:bookmarkStart w:id="24" w:name="solicitor"/>
    <w:p>
      <w:pPr>
        <w:pStyle w:val="Heading4"/>
      </w:pPr>
      <w:r>
        <w:rPr>
          <w:bCs/>
          <w:b/>
        </w:rPr>
        <w:t xml:space="preserve">Solicitor</w:t>
      </w:r>
    </w:p>
    <w:p>
      <w:pPr>
        <w:pStyle w:val="FirstParagraph"/>
      </w:pPr>
      <w:r>
        <w:rPr>
          <w:iCs/>
          <w:i/>
        </w:rPr>
        <w:t xml:space="preserve">Melbourne, Australia | [Start Date] – [End Date]</w:t>
      </w:r>
    </w:p>
    <w:p>
      <w:pPr>
        <w:numPr>
          <w:ilvl w:val="0"/>
          <w:numId w:val="1004"/>
        </w:numPr>
        <w:pStyle w:val="Compact"/>
      </w:pPr>
      <w:r>
        <w:t xml:space="preserve">Managed a diverse caseload, including family law, employment disputes, and civil rights cases in Melbourne.</w:t>
      </w:r>
    </w:p>
    <w:p>
      <w:pPr>
        <w:numPr>
          <w:ilvl w:val="0"/>
          <w:numId w:val="1004"/>
        </w:numPr>
        <w:pStyle w:val="Compact"/>
      </w:pPr>
      <w:r>
        <w:t xml:space="preserve">Advised clients on legal strategies while ensuring alignment with Australian legislative frameworks.</w:t>
      </w:r>
    </w:p>
    <w:p>
      <w:pPr>
        <w:numPr>
          <w:ilvl w:val="0"/>
          <w:numId w:val="1004"/>
        </w:numPr>
        <w:pStyle w:val="Compact"/>
      </w:pPr>
      <w:r>
        <w:t xml:space="preserve">Played a key role in community legal education initiatives, promoting awareness of judicial processes in Australia Melbourne.</w:t>
      </w:r>
    </w:p>
    <w:bookmarkEnd w:id="24"/>
    <w:bookmarkEnd w:id="25"/>
    <w:bookmarkStart w:id="26" w:name="judicial-contributions"/>
    <w:p>
      <w:pPr>
        <w:pStyle w:val="Heading3"/>
      </w:pPr>
      <w:r>
        <w:t xml:space="preserve">Judicial Contributions</w:t>
      </w:r>
    </w:p>
    <w:p>
      <w:pPr>
        <w:pStyle w:val="FirstParagraph"/>
      </w:pPr>
      <w:r>
        <w:t xml:space="preserve">In addition to my role as a Judge in Australia Melbourne, I have actively participated in shaping the judiciary’s approach to modern legal challenges. My work includes:</w:t>
      </w:r>
    </w:p>
    <w:p>
      <w:pPr>
        <w:numPr>
          <w:ilvl w:val="0"/>
          <w:numId w:val="1005"/>
        </w:numPr>
        <w:pStyle w:val="Compact"/>
      </w:pPr>
      <w:r>
        <w:t xml:space="preserve">Authoring landmark rulings on human rights and environmental law that have influenced policy reforms in Victoria.</w:t>
      </w:r>
    </w:p>
    <w:p>
      <w:pPr>
        <w:numPr>
          <w:ilvl w:val="0"/>
          <w:numId w:val="1005"/>
        </w:numPr>
        <w:pStyle w:val="Compact"/>
      </w:pPr>
      <w:r>
        <w:t xml:space="preserve">Serving on the Judicial Review Panel for the Supreme Court of Victoria, ensuring transparency and accountability in judicial decision-making.</w:t>
      </w:r>
    </w:p>
    <w:p>
      <w:pPr>
        <w:numPr>
          <w:ilvl w:val="0"/>
          <w:numId w:val="1005"/>
        </w:numPr>
        <w:pStyle w:val="Compact"/>
      </w:pPr>
      <w:r>
        <w:t xml:space="preserve">Contributing to the development of guidelines for sentencing practices in Melbourne courts, emphasizing rehabilitation over punitive measures.</w:t>
      </w:r>
    </w:p>
    <w:bookmarkEnd w:id="26"/>
    <w:bookmarkStart w:id="27" w:name="community-and-professional-involvement"/>
    <w:p>
      <w:pPr>
        <w:pStyle w:val="Heading3"/>
      </w:pPr>
      <w:r>
        <w:t xml:space="preserve">Community and Professional Involvement</w:t>
      </w:r>
    </w:p>
    <w:p>
      <w:pPr>
        <w:numPr>
          <w:ilvl w:val="0"/>
          <w:numId w:val="1006"/>
        </w:numPr>
        <w:pStyle w:val="Compact"/>
      </w:pPr>
      <w:r>
        <w:rPr>
          <w:bCs/>
          <w:b/>
        </w:rPr>
        <w:t xml:space="preserve">Legal Advisor, Victorian Bar Association</w:t>
      </w:r>
      <w:r>
        <w:t xml:space="preserve"> </w:t>
      </w:r>
      <w:r>
        <w:t xml:space="preserve">– [Year] – [Year]</w:t>
      </w:r>
    </w:p>
    <w:p>
      <w:pPr>
        <w:numPr>
          <w:ilvl w:val="0"/>
          <w:numId w:val="1006"/>
        </w:numPr>
        <w:pStyle w:val="Compact"/>
      </w:pPr>
      <w:r>
        <w:rPr>
          <w:bCs/>
          <w:b/>
        </w:rPr>
        <w:t xml:space="preserve">Speaker at the Melbourne Legal Symposium</w:t>
      </w:r>
      <w:r>
        <w:t xml:space="preserve">, discussing "The Role of Judicial Independence in Modern Democracies" – [Year]</w:t>
      </w:r>
    </w:p>
    <w:p>
      <w:pPr>
        <w:numPr>
          <w:ilvl w:val="0"/>
          <w:numId w:val="1006"/>
        </w:numPr>
        <w:pStyle w:val="Compact"/>
      </w:pPr>
      <w:r>
        <w:rPr>
          <w:bCs/>
          <w:b/>
        </w:rPr>
        <w:t xml:space="preserve">Mentor, Young Lawyers’ Initiative (Victoria)</w:t>
      </w:r>
      <w:r>
        <w:t xml:space="preserve"> </w:t>
      </w:r>
      <w:r>
        <w:t xml:space="preserve">– Guiding aspiring legal professionals in ethical practice and judicial career pathways.</w:t>
      </w:r>
    </w:p>
    <w:bookmarkEnd w:id="27"/>
    <w:bookmarkStart w:id="28" w:name="publications-and-presentations"/>
    <w:p>
      <w:pPr>
        <w:pStyle w:val="Heading3"/>
      </w:pPr>
      <w:r>
        <w:t xml:space="preserve">Publications and Presentations</w:t>
      </w:r>
    </w:p>
    <w:p>
      <w:pPr>
        <w:numPr>
          <w:ilvl w:val="0"/>
          <w:numId w:val="1007"/>
        </w:numPr>
        <w:pStyle w:val="Compact"/>
      </w:pPr>
      <w:r>
        <w:t xml:space="preserve">"The Evolution of Judicial Ethics in Australia Melbourne: A Modern Perspective" – Published in the *Australian Law Review* [Year]</w:t>
      </w:r>
    </w:p>
    <w:p>
      <w:pPr>
        <w:numPr>
          <w:ilvl w:val="0"/>
          <w:numId w:val="1007"/>
        </w:numPr>
        <w:pStyle w:val="Compact"/>
      </w:pPr>
      <w:r>
        <w:t xml:space="preserve">"Balancing Justice and Public Interest: Case Studies from Victoria’s Courts" – Presented at the International Conference on Comparative Law, Melbourne [Year]</w:t>
      </w:r>
    </w:p>
    <w:p>
      <w:pPr>
        <w:numPr>
          <w:ilvl w:val="0"/>
          <w:numId w:val="1007"/>
        </w:numPr>
        <w:pStyle w:val="Compact"/>
      </w:pPr>
      <w:r>
        <w:t xml:space="preserve">Contributor to the book *"Judicial Leadership in a Changing Legal Landscape"* (Oxford University Press, [Year])</w:t>
      </w:r>
    </w:p>
    <w:bookmarkEnd w:id="28"/>
    <w:bookmarkStart w:id="29" w:name="professional-affiliations"/>
    <w:p>
      <w:pPr>
        <w:pStyle w:val="Heading3"/>
      </w:pPr>
      <w:r>
        <w:t xml:space="preserve">Professional Affiliations</w:t>
      </w:r>
    </w:p>
    <w:p>
      <w:pPr>
        <w:numPr>
          <w:ilvl w:val="0"/>
          <w:numId w:val="1008"/>
        </w:numPr>
        <w:pStyle w:val="Compact"/>
      </w:pPr>
      <w:r>
        <w:t xml:space="preserve">Member, Law Society of Victoria</w:t>
      </w:r>
    </w:p>
    <w:p>
      <w:pPr>
        <w:numPr>
          <w:ilvl w:val="0"/>
          <w:numId w:val="1008"/>
        </w:numPr>
        <w:pStyle w:val="Compact"/>
      </w:pPr>
      <w:r>
        <w:t xml:space="preserve">Member, Australian Judicial Officers Association (AJOA)</w:t>
      </w:r>
    </w:p>
    <w:p>
      <w:pPr>
        <w:numPr>
          <w:ilvl w:val="0"/>
          <w:numId w:val="1008"/>
        </w:numPr>
        <w:pStyle w:val="Compact"/>
      </w:pPr>
      <w:r>
        <w:t xml:space="preserve">Fellow, Royal Society of Arts and Sciences of Australia (RSASA)</w:t>
      </w:r>
    </w:p>
    <w:bookmarkEnd w:id="29"/>
    <w:bookmarkStart w:id="30" w:name="skills"/>
    <w:p>
      <w:pPr>
        <w:pStyle w:val="Heading3"/>
      </w:pPr>
      <w:r>
        <w:t xml:space="preserve">Skills</w:t>
      </w:r>
    </w:p>
    <w:p>
      <w:pPr>
        <w:numPr>
          <w:ilvl w:val="0"/>
          <w:numId w:val="1009"/>
        </w:numPr>
        <w:pStyle w:val="Compact"/>
      </w:pPr>
      <w:r>
        <w:t xml:space="preserve">Expertise in Australian constitutional law, civil procedure, and criminal jurisprudence.</w:t>
      </w:r>
    </w:p>
    <w:p>
      <w:pPr>
        <w:numPr>
          <w:ilvl w:val="0"/>
          <w:numId w:val="1009"/>
        </w:numPr>
        <w:pStyle w:val="Compact"/>
      </w:pPr>
      <w:r>
        <w:t xml:space="preserve">Strong analytical and decision-making abilities, with a focus on equitable outcomes for all stakeholders.</w:t>
      </w:r>
    </w:p>
    <w:p>
      <w:pPr>
        <w:numPr>
          <w:ilvl w:val="0"/>
          <w:numId w:val="1009"/>
        </w:numPr>
        <w:pStyle w:val="Compact"/>
      </w:pPr>
      <w:r>
        <w:t xml:space="preserve">Persuasive communication skills, both in judicial settings and public speaking engagements.</w:t>
      </w:r>
    </w:p>
    <w:p>
      <w:pPr>
        <w:numPr>
          <w:ilvl w:val="0"/>
          <w:numId w:val="1009"/>
        </w:numPr>
        <w:pStyle w:val="Compact"/>
      </w:pPr>
      <w:r>
        <w:t xml:space="preserve">Familiarity with legal technology tools used in courtrooms across Australia Melbourne.</w:t>
      </w:r>
    </w:p>
    <w:bookmarkEnd w:id="30"/>
    <w:bookmarkStart w:id="31" w:name="awards-and-recognitions"/>
    <w:p>
      <w:pPr>
        <w:pStyle w:val="Heading3"/>
      </w:pPr>
      <w:r>
        <w:t xml:space="preserve">Awards and Recognitions</w:t>
      </w:r>
    </w:p>
    <w:p>
      <w:pPr>
        <w:numPr>
          <w:ilvl w:val="0"/>
          <w:numId w:val="1010"/>
        </w:numPr>
        <w:pStyle w:val="Compact"/>
      </w:pPr>
      <w:r>
        <w:t xml:space="preserve">Recipient of the "Victoria Justice Award" for Excellence in Judicial Service – [Year]</w:t>
      </w:r>
    </w:p>
    <w:p>
      <w:pPr>
        <w:numPr>
          <w:ilvl w:val="0"/>
          <w:numId w:val="1010"/>
        </w:numPr>
        <w:pStyle w:val="Compact"/>
      </w:pPr>
      <w:r>
        <w:t xml:space="preserve">Named among "Top 50 Legal Professionals in Australia" by *Legal Times* – [Year]</w:t>
      </w:r>
    </w:p>
    <w:p>
      <w:pPr>
        <w:numPr>
          <w:ilvl w:val="0"/>
          <w:numId w:val="1010"/>
        </w:numPr>
        <w:pStyle w:val="Compact"/>
      </w:pPr>
      <w:r>
        <w:t xml:space="preserve">Honorary Fellow, Melbourne Law School – [Year]</w:t>
      </w:r>
    </w:p>
    <w:bookmarkEnd w:id="31"/>
    <w:bookmarkStart w:id="32" w:name="references"/>
    <w:p>
      <w:pPr>
        <w:pStyle w:val="Heading3"/>
      </w:pPr>
      <w:r>
        <w:t xml:space="preserve">References</w:t>
      </w:r>
    </w:p>
    <w:p>
      <w:pPr>
        <w:pStyle w:val="FirstParagraph"/>
      </w:pPr>
      <w:r>
        <w:t xml:space="preserve">Available upon request.</w:t>
      </w:r>
    </w:p>
    <w:p>
      <w:pPr>
        <w:pStyle w:val="BodyText"/>
      </w:pPr>
      <w:r>
        <w:t xml:space="preserve">This Curriculum Vitae reflects the professional journey of a Judge in Australia Melbourne, emphasizing contributions to the legal system and commitment to justice.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in Australia Melbourne</dc:title>
  <dc:creator/>
  <dc:language>en</dc:language>
  <cp:keywords/>
  <dcterms:created xsi:type="dcterms:W3CDTF">2025-11-28T23:27:25Z</dcterms:created>
  <dcterms:modified xsi:type="dcterms:W3CDTF">2025-11-28T23:27:25Z</dcterms:modified>
</cp:coreProperties>
</file>

<file path=docProps/custom.xml><?xml version="1.0" encoding="utf-8"?>
<Properties xmlns="http://schemas.openxmlformats.org/officeDocument/2006/custom-properties" xmlns:vt="http://schemas.openxmlformats.org/officeDocument/2006/docPropsVTypes"/>
</file>