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Sydney, New South Wales,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respected legal professional with over [X] years of experience in the Australian judicial system. As a Judge in Australia Sydney, [Full Name] has demonstrated exceptional expertise in interpreting and applying the law within the framework of New South Wales’ legal institutions. Committed to upholding justice, fairness, and integrity, [Full Name] has consistently contributed to shaping legal precedents that align with Australia’s constitutional principles and societal values. This Curriculum Vitae outlines their distinguished career as a Judge in Australia Sydney, highlighting their academic background, professional achievements, and contributions to the Australian judiciary.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(LLB)</w:t>
      </w:r>
      <w:r>
        <w:t xml:space="preserve">, [University Name], Sydney, Australia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(LLM)</w:t>
      </w:r>
      <w:r>
        <w:t xml:space="preserve">, [University Name], Sydney, Australia – Specialized in Constitutional Law and Judicial Studies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Legal Practice</w:t>
      </w:r>
      <w:r>
        <w:t xml:space="preserve">, Australian Bar Association, Sydney – Completed in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5bad72a12ce3a971ff9fd10f3c5eeb4eecc6224"/>
    <w:p>
      <w:pPr>
        <w:pStyle w:val="Heading4"/>
      </w:pPr>
      <w:r>
        <w:t xml:space="preserve">Judge, Supreme Court of New South Wales, Sydney, Australia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complex civil and criminal cases, ensuring adherence to Australian legal procedures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 judgments that reflect the evolving nature of Australian law, with a focus on equity, justice, and public trust in the judiciary.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formal training programs within Australia Sydney’s judicial system.</w:t>
      </w:r>
    </w:p>
    <w:p>
      <w:pPr>
        <w:numPr>
          <w:ilvl w:val="0"/>
          <w:numId w:val="1002"/>
        </w:numPr>
        <w:pStyle w:val="Compact"/>
      </w:pPr>
      <w:r>
        <w:t xml:space="preserve">Collaborate with legal scholars and policymakers to address gaps in legislation affecting communities across New South Wales.</w:t>
      </w:r>
    </w:p>
    <w:bookmarkEnd w:id="22"/>
    <w:bookmarkStart w:id="23" w:name="X41453b62103d803cac6c0cfe012bff4aa467331"/>
    <w:p>
      <w:pPr>
        <w:pStyle w:val="Heading4"/>
      </w:pPr>
      <w:r>
        <w:t xml:space="preserve">Senior Counsel, [Firm Name], Sydney, Australia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legal counsel on high-profile cases within the Australian legal framework, particularly in areas such as corporate law and human rights.</w:t>
      </w:r>
    </w:p>
    <w:p>
      <w:pPr>
        <w:numPr>
          <w:ilvl w:val="0"/>
          <w:numId w:val="1003"/>
        </w:numPr>
        <w:pStyle w:val="Compact"/>
      </w:pPr>
      <w:r>
        <w:t xml:space="preserve">Represented clients in both federal and state courts, leveraging deep knowledge of Australia Sydney’s judicial hierarchy.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legal strategies that have influenced landmark rulings in New South Wales.</w:t>
      </w:r>
    </w:p>
    <w:bookmarkEnd w:id="23"/>
    <w:bookmarkStart w:id="24" w:name="magistrate-court-name-sydney-australia"/>
    <w:p>
      <w:pPr>
        <w:pStyle w:val="Heading4"/>
      </w:pPr>
      <w:r>
        <w:t xml:space="preserve">Magistrate, [Court Name], Sydney, Australia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Administered justice in civil and criminal matters, ensuring swift and equitable resolutions for residents of Australia Sydney.</w:t>
      </w:r>
    </w:p>
    <w:p>
      <w:pPr>
        <w:numPr>
          <w:ilvl w:val="0"/>
          <w:numId w:val="1004"/>
        </w:numPr>
        <w:pStyle w:val="Compact"/>
      </w:pPr>
      <w:r>
        <w:t xml:space="preserve">Played a pivotal role in reforming procedures for minor offenses, aligning with modern judicial efficiency standards in Australia.</w:t>
      </w:r>
    </w:p>
    <w:p>
      <w:pPr>
        <w:numPr>
          <w:ilvl w:val="0"/>
          <w:numId w:val="1004"/>
        </w:numPr>
        <w:pStyle w:val="Compact"/>
      </w:pPr>
      <w:r>
        <w:t xml:space="preserve">Educated the public on legal rights through community outreach programs across Sydney’s diverse neighborhoods.</w:t>
      </w:r>
    </w:p>
    <w:bookmarkEnd w:id="24"/>
    <w:bookmarkEnd w:id="25"/>
    <w:bookmarkStart w:id="26" w:name="honors-and-awards"/>
    <w:p>
      <w:pPr>
        <w:pStyle w:val="Heading3"/>
      </w:pPr>
      <w:r>
        <w:t xml:space="preserve">Honors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Legal Excellence Award</w:t>
      </w:r>
      <w:r>
        <w:t xml:space="preserve">, [Year] – Recognized for outstanding contributions to judicial education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President’s Medal, New South Wales Bar Association</w:t>
      </w:r>
      <w:r>
        <w:t xml:space="preserve">, [Year] – Honored for leadership in promoting ethical legal practices across Australia.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Recognition of Judicial Merit</w:t>
      </w:r>
      <w:r>
        <w:t xml:space="preserve">, [Year] – Awarded by the Australian Judiciary Council for exceptional service as a Judge in Sydney.</w:t>
      </w:r>
    </w:p>
    <w:bookmarkEnd w:id="26"/>
    <w:bookmarkStart w:id="27" w:name="publications-and-professional-activities"/>
    <w:p>
      <w:pPr>
        <w:pStyle w:val="Heading3"/>
      </w:pPr>
      <w:r>
        <w:t xml:space="preserve">Publications and Professional Activities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6"/>
        </w:numPr>
        <w:pStyle w:val="Compact"/>
      </w:pPr>
      <w:r>
        <w:t xml:space="preserve">"The Role of Judges in Upholding Constitutional Values: A Sydney Perspective," *Australian Law Review*, [Year].</w:t>
      </w:r>
    </w:p>
    <w:p>
      <w:pPr>
        <w:numPr>
          <w:ilvl w:val="0"/>
          <w:numId w:val="1006"/>
        </w:numPr>
        <w:pStyle w:val="Compact"/>
      </w:pPr>
      <w:r>
        <w:t xml:space="preserve">"Judicial Independence in Australia: Challenges and Opportunities," *Sydney Legal Journal*, [Year].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Australian Bar Association (ABA)</w:t>
      </w:r>
    </w:p>
    <w:p>
      <w:pPr>
        <w:numPr>
          <w:ilvl w:val="0"/>
          <w:numId w:val="1007"/>
        </w:numPr>
        <w:pStyle w:val="Compact"/>
      </w:pPr>
      <w:r>
        <w:t xml:space="preserve">New South Wales Judicial Council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Judicial Independence and World Peace (IAJIWP)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t xml:space="preserve">Fluent in English, with a deep understanding of Australian legal terminology.</w:t>
      </w:r>
    </w:p>
    <w:p>
      <w:pPr>
        <w:numPr>
          <w:ilvl w:val="0"/>
          <w:numId w:val="1008"/>
        </w:numPr>
        <w:pStyle w:val="Compact"/>
      </w:pPr>
      <w:r>
        <w:t xml:space="preserve">Proficient in analyzing complex legal documents and delivering cogent judgments.</w:t>
      </w:r>
    </w:p>
    <w:p>
      <w:pPr>
        <w:numPr>
          <w:ilvl w:val="0"/>
          <w:numId w:val="1008"/>
        </w:numPr>
        <w:pStyle w:val="Compact"/>
      </w:pPr>
      <w:r>
        <w:t xml:space="preserve">Skilled in mediation and conflict resolution, essential for maintaining harmony within Australia Sydney’s diverse communities.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Civic Engagement:</w:t>
      </w:r>
    </w:p>
    <w:p>
      <w:pPr>
        <w:numPr>
          <w:ilvl w:val="0"/>
          <w:numId w:val="1009"/>
        </w:numPr>
        <w:pStyle w:val="Compact"/>
      </w:pPr>
      <w:r>
        <w:t xml:space="preserve">Served on the Board of Directors for the Sydney Legal Aid Foundation, advocating for access to justice in Australia.</w:t>
      </w:r>
    </w:p>
    <w:p>
      <w:pPr>
        <w:numPr>
          <w:ilvl w:val="0"/>
          <w:numId w:val="1009"/>
        </w:numPr>
        <w:pStyle w:val="Compact"/>
      </w:pPr>
      <w:r>
        <w:t xml:space="preserve">Volunteered as a legal advisor at community centers across New South Wales, supporting residents in navigating legal challenges.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Supreme Court of New South Wales, legal scholars from Australian universities, and former colleagues in Australia Sydney’s judicial system.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Australia Sydney</dc:title>
  <dc:creator/>
  <dc:language>en</dc:language>
  <cp:keywords/>
  <dcterms:created xsi:type="dcterms:W3CDTF">2025-11-29T20:14:59Z</dcterms:created>
  <dcterms:modified xsi:type="dcterms:W3CDTF">2025-11-29T20:14:59Z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