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Judge</w:t>
      </w:r>
      <w:r>
        <w:t xml:space="preserve"> </w:t>
      </w:r>
      <w:r>
        <w:t xml:space="preserve">[Name]</w:t>
      </w:r>
      <w:r>
        <w:t xml:space="preserve"> </w:t>
      </w:r>
      <w:r>
        <w:t xml:space="preserve">-</w:t>
      </w:r>
      <w:r>
        <w:t xml:space="preserve"> </w:t>
      </w:r>
      <w:r>
        <w:t xml:space="preserve">Canada</w:t>
      </w:r>
      <w:r>
        <w:t xml:space="preserve"> </w:t>
      </w:r>
      <w:r>
        <w:t xml:space="preserve">Toronto</w:t>
      </w:r>
    </w:p>
    <w:bookmarkStart w:id="31"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Contact Information:</w:t>
      </w:r>
    </w:p>
    <w:p>
      <w:pPr>
        <w:numPr>
          <w:ilvl w:val="0"/>
          <w:numId w:val="1001"/>
        </w:numPr>
        <w:pStyle w:val="Compact"/>
      </w:pPr>
      <w:r>
        <w:t xml:space="preserve">Email: [judge.email@example.com]</w:t>
      </w:r>
    </w:p>
    <w:p>
      <w:pPr>
        <w:numPr>
          <w:ilvl w:val="0"/>
          <w:numId w:val="1001"/>
        </w:numPr>
        <w:pStyle w:val="Compact"/>
      </w:pPr>
      <w:r>
        <w:t xml:space="preserve">Phone: [+1 (416) 555-0199]</w:t>
      </w:r>
    </w:p>
    <w:p>
      <w:pPr>
        <w:numPr>
          <w:ilvl w:val="0"/>
          <w:numId w:val="1001"/>
        </w:numPr>
        <w:pStyle w:val="Compact"/>
      </w:pPr>
      <w:r>
        <w:t xml:space="preserve">Address: [123 Justice Lane, Toronto, Ontario, M5V 3L9, Canada]</w:t>
      </w:r>
    </w:p>
    <w:bookmarkEnd w:id="20"/>
    <w:bookmarkStart w:id="21" w:name="professional-summary"/>
    <w:p>
      <w:pPr>
        <w:pStyle w:val="Heading2"/>
      </w:pPr>
      <w:r>
        <w:t xml:space="preserve">Professional Summary</w:t>
      </w:r>
    </w:p>
    <w:p>
      <w:pPr>
        <w:pStyle w:val="FirstParagraph"/>
      </w:pPr>
      <w:r>
        <w:t xml:space="preserve">Experienced and respected legal professional with over two decades of service in the Canadian judicial system. A dedicated Judge based in Toronto, Canada, committed to upholding the rule of law, ensuring equitable justice, and fostering public trust in the courts. Proven expertise in criminal law, civil litigation, and administrative law with a focus on Toronto’s diverse legal landscape. Strong record of delivering fair rulings while adhering to Canadian constitutional principles and judicial ethics.</w:t>
      </w:r>
    </w:p>
    <w:bookmarkEnd w:id="21"/>
    <w:bookmarkStart w:id="22" w:name="education"/>
    <w:p>
      <w:pPr>
        <w:pStyle w:val="Heading2"/>
      </w:pPr>
      <w:r>
        <w:t xml:space="preserve">Education</w:t>
      </w:r>
    </w:p>
    <w:p>
      <w:pPr>
        <w:numPr>
          <w:ilvl w:val="0"/>
          <w:numId w:val="1002"/>
        </w:numPr>
        <w:pStyle w:val="Compact"/>
      </w:pPr>
      <w:r>
        <w:rPr>
          <w:bCs/>
          <w:b/>
        </w:rPr>
        <w:t xml:space="preserve">Bachelor of Laws (LL.B.)</w:t>
      </w:r>
      <w:r>
        <w:t xml:space="preserve">, University of Toronto, 1995</w:t>
      </w:r>
    </w:p>
    <w:p>
      <w:pPr>
        <w:numPr>
          <w:ilvl w:val="0"/>
          <w:numId w:val="1002"/>
        </w:numPr>
        <w:pStyle w:val="Compact"/>
      </w:pPr>
      <w:r>
        <w:rPr>
          <w:bCs/>
          <w:b/>
        </w:rPr>
        <w:t xml:space="preserve">Master of Laws (LL.M.) in Constitutional Law</w:t>
      </w:r>
      <w:r>
        <w:t xml:space="preserve">, Osgoode Hall Law School, York University, 2001</w:t>
      </w:r>
    </w:p>
    <w:p>
      <w:pPr>
        <w:numPr>
          <w:ilvl w:val="0"/>
          <w:numId w:val="1002"/>
        </w:numPr>
        <w:pStyle w:val="Compact"/>
      </w:pPr>
      <w:r>
        <w:rPr>
          <w:bCs/>
          <w:b/>
        </w:rPr>
        <w:t xml:space="preserve">Bar Admission to the Law Society of Ontario</w:t>
      </w:r>
      <w:r>
        <w:t xml:space="preserve">, 1996</w:t>
      </w:r>
    </w:p>
    <w:bookmarkEnd w:id="22"/>
    <w:bookmarkStart w:id="23" w:name="legal-career-highlights"/>
    <w:p>
      <w:pPr>
        <w:pStyle w:val="Heading2"/>
      </w:pPr>
      <w:r>
        <w:t xml:space="preserve">Legal Career Highlights</w:t>
      </w:r>
    </w:p>
    <w:p>
      <w:pPr>
        <w:pStyle w:val="FirstParagraph"/>
      </w:pPr>
      <w:r>
        <w:t xml:space="preserve">Judge [Name] has built a distinguished career in Canadian law, starting as a Crown Prosecutor in Toronto, where they prosecuted complex criminal cases and advocated for victims’ rights. Transitioning to private practice, they specialized in civil litigation and corporate law, representing clients across Ontario. Their reputation for integrity and legal acumen led to their appointment as a Judicial Officer in 2010 by the Ontario government.</w:t>
      </w:r>
    </w:p>
    <w:bookmarkEnd w:id="23"/>
    <w:bookmarkStart w:id="24" w:name="judicial-experience"/>
    <w:p>
      <w:pPr>
        <w:pStyle w:val="Heading2"/>
      </w:pPr>
      <w:r>
        <w:t xml:space="preserve">Judicial Experience</w:t>
      </w:r>
    </w:p>
    <w:p>
      <w:pPr>
        <w:pStyle w:val="FirstParagraph"/>
      </w:pPr>
      <w:r>
        <w:rPr>
          <w:bCs/>
          <w:b/>
        </w:rPr>
        <w:t xml:space="preserve">Ontario Superior Court of Justice</w:t>
      </w:r>
      <w:r>
        <w:t xml:space="preserve">, Toronto, Canada (2015–Present)</w:t>
      </w:r>
    </w:p>
    <w:p>
      <w:pPr>
        <w:numPr>
          <w:ilvl w:val="0"/>
          <w:numId w:val="1003"/>
        </w:numPr>
        <w:pStyle w:val="Compact"/>
      </w:pPr>
      <w:r>
        <w:t xml:space="preserve">Preside over civil and criminal cases, ensuring compliance with Canadian law and procedural fairness.</w:t>
      </w:r>
    </w:p>
    <w:p>
      <w:pPr>
        <w:numPr>
          <w:ilvl w:val="0"/>
          <w:numId w:val="1003"/>
        </w:numPr>
        <w:pStyle w:val="Compact"/>
      </w:pPr>
      <w:r>
        <w:t xml:space="preserve">Delivered landmark rulings on constitutional challenges, including cases involving Charter rights and public policy in Toronto’s multicultural communities.</w:t>
      </w:r>
    </w:p>
    <w:p>
      <w:pPr>
        <w:numPr>
          <w:ilvl w:val="0"/>
          <w:numId w:val="1003"/>
        </w:numPr>
        <w:pStyle w:val="Compact"/>
      </w:pPr>
      <w:r>
        <w:t xml:space="preserve">Supervised jury trials, mediated disputes, and issued judgments that set precedents for legal interpretations in Ontario.</w:t>
      </w:r>
    </w:p>
    <w:p>
      <w:pPr>
        <w:pStyle w:val="FirstParagraph"/>
      </w:pPr>
      <w:r>
        <w:rPr>
          <w:bCs/>
          <w:b/>
        </w:rPr>
        <w:t xml:space="preserve">Ontario Court of Justice</w:t>
      </w:r>
      <w:r>
        <w:t xml:space="preserve">, Toronto, Canada (2010–2015)</w:t>
      </w:r>
    </w:p>
    <w:p>
      <w:pPr>
        <w:numPr>
          <w:ilvl w:val="0"/>
          <w:numId w:val="1004"/>
        </w:numPr>
        <w:pStyle w:val="Compact"/>
      </w:pPr>
      <w:r>
        <w:t xml:space="preserve">Handled preliminary inquiries, small claims, and provincial offences with efficiency and impartiality.</w:t>
      </w:r>
    </w:p>
    <w:p>
      <w:pPr>
        <w:numPr>
          <w:ilvl w:val="0"/>
          <w:numId w:val="1004"/>
        </w:numPr>
        <w:pStyle w:val="Compact"/>
      </w:pPr>
      <w:r>
        <w:t xml:space="preserve">Played a pivotal role in reforming court procedures to improve accessibility for marginalized communities in Toronto.</w:t>
      </w:r>
    </w:p>
    <w:p>
      <w:pPr>
        <w:numPr>
          <w:ilvl w:val="0"/>
          <w:numId w:val="1004"/>
        </w:numPr>
        <w:pStyle w:val="Compact"/>
      </w:pPr>
      <w:r>
        <w:t xml:space="preserve">Collaborated with legal aid organizations to ensure equitable representation for all clients.</w:t>
      </w:r>
    </w:p>
    <w:bookmarkEnd w:id="24"/>
    <w:bookmarkStart w:id="25" w:name="certifications-and-licenses"/>
    <w:p>
      <w:pPr>
        <w:pStyle w:val="Heading2"/>
      </w:pPr>
      <w:r>
        <w:t xml:space="preserve">Certifications and Licenses</w:t>
      </w:r>
    </w:p>
    <w:p>
      <w:pPr>
        <w:numPr>
          <w:ilvl w:val="0"/>
          <w:numId w:val="1005"/>
        </w:numPr>
        <w:pStyle w:val="Compact"/>
      </w:pPr>
      <w:r>
        <w:rPr>
          <w:bCs/>
          <w:b/>
        </w:rPr>
        <w:t xml:space="preserve">Judicial Council of Canada Certification</w:t>
      </w:r>
      <w:r>
        <w:t xml:space="preserve">, 2015</w:t>
      </w:r>
    </w:p>
    <w:p>
      <w:pPr>
        <w:numPr>
          <w:ilvl w:val="0"/>
          <w:numId w:val="1005"/>
        </w:numPr>
        <w:pStyle w:val="Compact"/>
      </w:pPr>
      <w:r>
        <w:rPr>
          <w:bCs/>
          <w:b/>
        </w:rPr>
        <w:t xml:space="preserve">Continuing Legal Education (CLE) Accreditation</w:t>
      </w:r>
      <w:r>
        <w:t xml:space="preserve">, Ontario Bar Association, 2018–Present</w:t>
      </w:r>
    </w:p>
    <w:p>
      <w:pPr>
        <w:numPr>
          <w:ilvl w:val="0"/>
          <w:numId w:val="1005"/>
        </w:numPr>
        <w:pStyle w:val="Compact"/>
      </w:pPr>
      <w:r>
        <w:rPr>
          <w:bCs/>
          <w:b/>
        </w:rPr>
        <w:t xml:space="preserve">Canadian Judicial Council Membership</w:t>
      </w:r>
      <w:r>
        <w:t xml:space="preserve">, 2016–Present</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Law Society of Ontario</w:t>
      </w:r>
      <w:r>
        <w:t xml:space="preserve"> </w:t>
      </w:r>
      <w:r>
        <w:t xml:space="preserve">– Member since 1996</w:t>
      </w:r>
    </w:p>
    <w:p>
      <w:pPr>
        <w:numPr>
          <w:ilvl w:val="0"/>
          <w:numId w:val="1006"/>
        </w:numPr>
        <w:pStyle w:val="Compact"/>
      </w:pPr>
      <w:r>
        <w:rPr>
          <w:bCs/>
          <w:b/>
        </w:rPr>
        <w:t xml:space="preserve">Osgoode Hall Law School Alumni Association</w:t>
      </w:r>
    </w:p>
    <w:p>
      <w:pPr>
        <w:numPr>
          <w:ilvl w:val="0"/>
          <w:numId w:val="1006"/>
        </w:numPr>
        <w:pStyle w:val="Compact"/>
      </w:pPr>
      <w:r>
        <w:rPr>
          <w:bCs/>
          <w:b/>
        </w:rPr>
        <w:t xml:space="preserve">Toronto Legal Aid Society Board Member</w:t>
      </w:r>
      <w:r>
        <w:t xml:space="preserve">, 2012–2018</w:t>
      </w:r>
    </w:p>
    <w:p>
      <w:pPr>
        <w:numPr>
          <w:ilvl w:val="0"/>
          <w:numId w:val="1006"/>
        </w:numPr>
        <w:pStyle w:val="Compact"/>
      </w:pPr>
      <w:r>
        <w:rPr>
          <w:bCs/>
          <w:b/>
        </w:rPr>
        <w:t xml:space="preserve">Canadian Bar Association (CBA) – Ontario Division</w:t>
      </w:r>
      <w:r>
        <w:t xml:space="preserve">, 2005–Present</w:t>
      </w:r>
    </w:p>
    <w:bookmarkEnd w:id="26"/>
    <w:bookmarkStart w:id="27" w:name="publications-and-contributions"/>
    <w:p>
      <w:pPr>
        <w:pStyle w:val="Heading2"/>
      </w:pPr>
      <w:r>
        <w:t xml:space="preserve">Publications and Contributions</w:t>
      </w:r>
    </w:p>
    <w:p>
      <w:pPr>
        <w:numPr>
          <w:ilvl w:val="0"/>
          <w:numId w:val="1007"/>
        </w:numPr>
        <w:pStyle w:val="Compact"/>
      </w:pPr>
      <w:r>
        <w:t xml:space="preserve">"Judicial Ethics in a Multicultural Society: A Toronto Perspective," *Canadian Journal of Law and Society*, 2017.</w:t>
      </w:r>
    </w:p>
    <w:p>
      <w:pPr>
        <w:numPr>
          <w:ilvl w:val="0"/>
          <w:numId w:val="1007"/>
        </w:numPr>
        <w:pStyle w:val="Compact"/>
      </w:pPr>
      <w:r>
        <w:t xml:space="preserve">Co-authored chapter on "Criminal Law Reforms in Ontario" for *The Canadian Legal System* (2019).</w:t>
      </w:r>
    </w:p>
    <w:p>
      <w:pPr>
        <w:numPr>
          <w:ilvl w:val="0"/>
          <w:numId w:val="1007"/>
        </w:numPr>
        <w:pStyle w:val="Compact"/>
      </w:pPr>
      <w:r>
        <w:t xml:space="preserve">Guest speaker at the University of Toronto Faculty of Law on judicial decision-making, 2020.</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Advanced (TCF Canada: 850/900)</w:t>
      </w:r>
    </w:p>
    <w:bookmarkEnd w:id="28"/>
    <w:bookmarkStart w:id="29" w:name="community-and-public-service"/>
    <w:p>
      <w:pPr>
        <w:pStyle w:val="Heading2"/>
      </w:pPr>
      <w:r>
        <w:t xml:space="preserve">Community and Public Service</w:t>
      </w:r>
    </w:p>
    <w:p>
      <w:pPr>
        <w:pStyle w:val="FirstParagraph"/>
      </w:pPr>
      <w:r>
        <w:t xml:space="preserve">Judge [Name] is actively involved in community initiatives that align with Canadian values. They have served on the Toronto Multiculturalism Advisory Committee, promoting inclusivity in legal education. Additionally, they volunteer with the Canadian Red Cross to support disaster relief efforts, reflecting their commitment to social responsibility.</w:t>
      </w:r>
    </w:p>
    <w:bookmarkEnd w:id="29"/>
    <w:bookmarkStart w:id="30" w:name="references"/>
    <w:p>
      <w:pPr>
        <w:pStyle w:val="Heading2"/>
      </w:pPr>
      <w:r>
        <w:t xml:space="preserve">References</w:t>
      </w:r>
    </w:p>
    <w:p>
      <w:pPr>
        <w:pStyle w:val="FirstParagraph"/>
      </w:pPr>
      <w:r>
        <w:t xml:space="preserve">Available upon request. Contact: [judge.email@example.com] or [phone number].</w:t>
      </w:r>
    </w:p>
    <w:p>
      <w:pPr>
        <w:pStyle w:val="BodyText"/>
      </w:pPr>
      <w:r>
        <w:rPr>
          <w:bCs/>
          <w:b/>
        </w:rPr>
        <w:t xml:space="preserve">Note:</w:t>
      </w:r>
      <w:r>
        <w:t xml:space="preserve"> </w:t>
      </w:r>
      <w:r>
        <w:t xml:space="preserve">This Curriculum Vitae is tailored for Judge [Full Name], a respected legal professional based in Canada Toronto, dedicated to justice and the rule of law.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Judge [Name] - Canada Toronto</dc:title>
  <dc:creator/>
  <dc:language>en</dc:language>
  <cp:keywords/>
  <dcterms:created xsi:type="dcterms:W3CDTF">2026-05-31T17:19:00Z</dcterms:created>
  <dcterms:modified xsi:type="dcterms:W3CDTF">2026-05-31T17:19:00Z</dcterms:modified>
</cp:coreProperties>
</file>

<file path=docProps/custom.xml><?xml version="1.0" encoding="utf-8"?>
<Properties xmlns="http://schemas.openxmlformats.org/officeDocument/2006/custom-properties" xmlns:vt="http://schemas.openxmlformats.org/officeDocument/2006/docPropsVTypes"/>
</file>