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judge-in-china-beijing"/>
    <w:p>
      <w:pPr>
        <w:pStyle w:val="Heading2"/>
      </w:pPr>
      <w:r>
        <w:t xml:space="preserve">Judge in China Beijing</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Beijing, China</w:t>
      </w:r>
    </w:p>
    <w:p>
      <w:pPr>
        <w:pStyle w:val="BodyText"/>
      </w:pPr>
      <w:r>
        <w:rPr>
          <w:bCs/>
          <w:b/>
        </w:rPr>
        <w:t xml:space="preserve">Contact:</w:t>
      </w:r>
      <w:r>
        <w:t xml:space="preserve"> </w:t>
      </w:r>
      <w:r>
        <w:t xml:space="preserve">[Email Address] | [Phone Number]</w:t>
      </w:r>
    </w:p>
    <w:bookmarkEnd w:id="20"/>
    <w:bookmarkStart w:id="21" w:name="professional-summary"/>
    <w:p>
      <w:pPr>
        <w:pStyle w:val="Heading2"/>
      </w:pPr>
      <w:r>
        <w:t xml:space="preserve">Professional Summary</w:t>
      </w:r>
    </w:p>
    <w:p>
      <w:pPr>
        <w:pStyle w:val="FirstParagraph"/>
      </w:pPr>
      <w:r>
        <w:t xml:space="preserve">A dedicated and experienced Judge with over 15 years of expertise in the legal system of China, specializing in civil, criminal, and administrative law. Committed to upholding justice and maintaining the rule of law within Beijing's judicial framework. Proven ability to handle complex cases with integrity and impartiality, ensuring fair outcomes for all parties involved. Active participant in legal education initiatives and community engagement programs aimed at strengthening public understanding of China's legal principles.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Peking University, Beijing, China – 2005</w:t>
      </w:r>
    </w:p>
    <w:p>
      <w:pPr>
        <w:numPr>
          <w:ilvl w:val="0"/>
          <w:numId w:val="1001"/>
        </w:numPr>
        <w:pStyle w:val="Compact"/>
      </w:pPr>
      <w:r>
        <w:rPr>
          <w:bCs/>
          <w:b/>
        </w:rPr>
        <w:t xml:space="preserve">Master of Laws (LL.M.),</w:t>
      </w:r>
      <w:r>
        <w:t xml:space="preserve"> </w:t>
      </w:r>
      <w:r>
        <w:t xml:space="preserve">Tsinghua University School of Law, Beijing, China – 2008</w:t>
      </w:r>
    </w:p>
    <w:p>
      <w:pPr>
        <w:numPr>
          <w:ilvl w:val="0"/>
          <w:numId w:val="1001"/>
        </w:numPr>
        <w:pStyle w:val="Compact"/>
      </w:pPr>
      <w:r>
        <w:rPr>
          <w:bCs/>
          <w:b/>
        </w:rPr>
        <w:t xml:space="preserve">Doctorate in Legal Studies,</w:t>
      </w:r>
      <w:r>
        <w:t xml:space="preserve"> </w:t>
      </w:r>
      <w:r>
        <w:t xml:space="preserve">Chinese Academy of Social Sciences, Beijing, China – 2013</w:t>
      </w:r>
    </w:p>
    <w:bookmarkEnd w:id="22"/>
    <w:bookmarkStart w:id="26" w:name="professional-experience"/>
    <w:p>
      <w:pPr>
        <w:pStyle w:val="Heading2"/>
      </w:pPr>
      <w:r>
        <w:t xml:space="preserve">Professional Experience</w:t>
      </w:r>
    </w:p>
    <w:bookmarkStart w:id="23" w:name="judge-beijing-intermediate-peoples-court"/>
    <w:p>
      <w:pPr>
        <w:pStyle w:val="Heading3"/>
      </w:pPr>
      <w:r>
        <w:t xml:space="preserve">Judge, Beijing Intermediate People's Court</w:t>
      </w:r>
    </w:p>
    <w:p>
      <w:pPr>
        <w:pStyle w:val="FirstParagraph"/>
      </w:pPr>
      <w:r>
        <w:rPr>
          <w:iCs/>
          <w:i/>
        </w:rPr>
        <w:t xml:space="preserve">January 2015 – Present</w:t>
      </w:r>
    </w:p>
    <w:p>
      <w:pPr>
        <w:numPr>
          <w:ilvl w:val="0"/>
          <w:numId w:val="1002"/>
        </w:numPr>
        <w:pStyle w:val="Compact"/>
      </w:pPr>
      <w:r>
        <w:t xml:space="preserve">Presiding over a wide range of civil and criminal cases, ensuring adherence to the legal standards of China and the specific regulations of Beijing.</w:t>
      </w:r>
    </w:p>
    <w:p>
      <w:pPr>
        <w:numPr>
          <w:ilvl w:val="0"/>
          <w:numId w:val="1002"/>
        </w:numPr>
        <w:pStyle w:val="Compact"/>
      </w:pPr>
      <w:r>
        <w:t xml:space="preserve">Collaborating with legal experts and judicial committees to draft guidelines for complex litigation, particularly in commercial disputes and administrative law matters.</w:t>
      </w:r>
    </w:p>
    <w:p>
      <w:pPr>
        <w:numPr>
          <w:ilvl w:val="0"/>
          <w:numId w:val="1002"/>
        </w:numPr>
        <w:pStyle w:val="Compact"/>
      </w:pPr>
      <w:r>
        <w:t xml:space="preserve">Mentoring junior judges and participating in training programs to enhance the quality of judicial services in Beijing's courts.</w:t>
      </w:r>
    </w:p>
    <w:p>
      <w:pPr>
        <w:numPr>
          <w:ilvl w:val="0"/>
          <w:numId w:val="1002"/>
        </w:numPr>
        <w:pStyle w:val="Compact"/>
      </w:pPr>
      <w:r>
        <w:t xml:space="preserve">Contributing to the development of case management systems that align with China’s national judicial reforms, emphasizing efficiency and transparency.</w:t>
      </w:r>
    </w:p>
    <w:bookmarkEnd w:id="23"/>
    <w:bookmarkStart w:id="24" w:name="judge-beijing-district-peoples-court"/>
    <w:p>
      <w:pPr>
        <w:pStyle w:val="Heading3"/>
      </w:pPr>
      <w:r>
        <w:t xml:space="preserve">Judge, Beijing District People's Court</w:t>
      </w:r>
    </w:p>
    <w:p>
      <w:pPr>
        <w:pStyle w:val="FirstParagraph"/>
      </w:pPr>
      <w:r>
        <w:rPr>
          <w:iCs/>
          <w:i/>
        </w:rPr>
        <w:t xml:space="preserve">July 2010 – December 2014</w:t>
      </w:r>
    </w:p>
    <w:p>
      <w:pPr>
        <w:numPr>
          <w:ilvl w:val="0"/>
          <w:numId w:val="1003"/>
        </w:numPr>
        <w:pStyle w:val="Compact"/>
      </w:pPr>
      <w:r>
        <w:t xml:space="preserve">Handling over 500 cases annually, including family law disputes, property rights issues, and minor criminal offenses.</w:t>
      </w:r>
    </w:p>
    <w:p>
      <w:pPr>
        <w:numPr>
          <w:ilvl w:val="0"/>
          <w:numId w:val="1003"/>
        </w:numPr>
        <w:pStyle w:val="Compact"/>
      </w:pPr>
      <w:r>
        <w:t xml:space="preserve">Implementing innovative judicial practices to expedite case resolutions while maintaining fairness and due process.</w:t>
      </w:r>
    </w:p>
    <w:p>
      <w:pPr>
        <w:numPr>
          <w:ilvl w:val="0"/>
          <w:numId w:val="1003"/>
        </w:numPr>
        <w:pStyle w:val="Compact"/>
      </w:pPr>
      <w:r>
        <w:t xml:space="preserve">Engaging in public legal awareness campaigns to educate Beijing residents on their rights and the role of the judiciary in China.</w:t>
      </w:r>
    </w:p>
    <w:bookmarkEnd w:id="24"/>
    <w:bookmarkStart w:id="25" w:name="X5b9b81dbb06df5fcf89aec8f7332d984784dfc8"/>
    <w:p>
      <w:pPr>
        <w:pStyle w:val="Heading3"/>
      </w:pPr>
      <w:r>
        <w:t xml:space="preserve">Judicial Assistant, Beijing Higher People's Court</w:t>
      </w:r>
    </w:p>
    <w:p>
      <w:pPr>
        <w:pStyle w:val="FirstParagraph"/>
      </w:pPr>
      <w:r>
        <w:rPr>
          <w:iCs/>
          <w:i/>
        </w:rPr>
        <w:t xml:space="preserve">July 2008 – June 2010</w:t>
      </w:r>
    </w:p>
    <w:p>
      <w:pPr>
        <w:numPr>
          <w:ilvl w:val="0"/>
          <w:numId w:val="1004"/>
        </w:numPr>
        <w:pStyle w:val="Compact"/>
      </w:pPr>
      <w:r>
        <w:t xml:space="preserve">Supporting senior judges in preparing legal documents, analyzing case law, and conducting judicial research on emerging legal issues.</w:t>
      </w:r>
    </w:p>
    <w:p>
      <w:pPr>
        <w:numPr>
          <w:ilvl w:val="0"/>
          <w:numId w:val="1004"/>
        </w:numPr>
        <w:pStyle w:val="Compact"/>
      </w:pPr>
      <w:r>
        <w:t xml:space="preserve">Participating in the review of appellate cases to ensure consistency with China’s national laws and Beijing's local regulations.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Chinese Judicial Qualification Certificate</w:t>
      </w:r>
      <w:r>
        <w:t xml:space="preserve"> </w:t>
      </w:r>
      <w:r>
        <w:t xml:space="preserve">– 2007 (issued by the Ministry of Justice, China)</w:t>
      </w:r>
    </w:p>
    <w:p>
      <w:pPr>
        <w:numPr>
          <w:ilvl w:val="0"/>
          <w:numId w:val="1005"/>
        </w:numPr>
        <w:pStyle w:val="Compact"/>
      </w:pPr>
      <w:r>
        <w:rPr>
          <w:bCs/>
          <w:b/>
        </w:rPr>
        <w:t xml:space="preserve">Advanced Judicial Training Program,</w:t>
      </w:r>
      <w:r>
        <w:t xml:space="preserve"> </w:t>
      </w:r>
      <w:r>
        <w:t xml:space="preserve">Beijing Judicial Academy – 2016</w:t>
      </w:r>
    </w:p>
    <w:p>
      <w:pPr>
        <w:numPr>
          <w:ilvl w:val="0"/>
          <w:numId w:val="1005"/>
        </w:numPr>
        <w:pStyle w:val="Compact"/>
      </w:pPr>
      <w:r>
        <w:rPr>
          <w:bCs/>
          <w:b/>
        </w:rPr>
        <w:t xml:space="preserve">Certified Legal Ethics Auditor,</w:t>
      </w:r>
      <w:r>
        <w:t xml:space="preserve"> </w:t>
      </w:r>
      <w:r>
        <w:t xml:space="preserve">China Association for Legal Education – 2019</w:t>
      </w:r>
    </w:p>
    <w:bookmarkEnd w:id="27"/>
    <w:bookmarkStart w:id="28" w:name="publications-research"/>
    <w:p>
      <w:pPr>
        <w:pStyle w:val="Heading2"/>
      </w:pPr>
      <w:r>
        <w:t xml:space="preserve">Publications &amp; Research</w:t>
      </w:r>
    </w:p>
    <w:p>
      <w:pPr>
        <w:numPr>
          <w:ilvl w:val="0"/>
          <w:numId w:val="1006"/>
        </w:numPr>
        <w:pStyle w:val="Compact"/>
      </w:pPr>
      <w:r>
        <w:t xml:space="preserve">"Judicial Reforms in China: A Focus on Beijing’s Legal Framework," *Beijing Law Review* (2018)</w:t>
      </w:r>
    </w:p>
    <w:p>
      <w:pPr>
        <w:numPr>
          <w:ilvl w:val="0"/>
          <w:numId w:val="1006"/>
        </w:numPr>
        <w:pStyle w:val="Compact"/>
      </w:pPr>
      <w:r>
        <w:t xml:space="preserve">"Balancing Justice and Efficiency in Civil Litigation," presented at the National Judicial Conference, Shanghai (2017)</w:t>
      </w:r>
    </w:p>
    <w:p>
      <w:pPr>
        <w:numPr>
          <w:ilvl w:val="0"/>
          <w:numId w:val="1006"/>
        </w:numPr>
        <w:pStyle w:val="Compact"/>
      </w:pPr>
      <w:r>
        <w:t xml:space="preserve">Co-authored a chapter on administrative law in *Modern Chinese Jurisprudence*, published by Legal Press of China (2020).</w:t>
      </w:r>
    </w:p>
    <w:bookmarkEnd w:id="28"/>
    <w:bookmarkStart w:id="29" w:name="community-involvement"/>
    <w:p>
      <w:pPr>
        <w:pStyle w:val="Heading2"/>
      </w:pPr>
      <w:r>
        <w:t xml:space="preserve">Community Involvement</w:t>
      </w:r>
    </w:p>
    <w:p>
      <w:pPr>
        <w:numPr>
          <w:ilvl w:val="0"/>
          <w:numId w:val="1007"/>
        </w:numPr>
        <w:pStyle w:val="Compact"/>
      </w:pPr>
      <w:r>
        <w:t xml:space="preserve">Served as a legal advisor to the Beijing Bar Association, contributing to the development of ethical standards for lawyers in China.</w:t>
      </w:r>
    </w:p>
    <w:p>
      <w:pPr>
        <w:numPr>
          <w:ilvl w:val="0"/>
          <w:numId w:val="1007"/>
        </w:numPr>
        <w:pStyle w:val="Compact"/>
      </w:pPr>
      <w:r>
        <w:t xml:space="preserve">Organized free legal clinics in Beijing’s community centers to assist residents with disputes related to housing, employment, and consumer rights.</w:t>
      </w:r>
    </w:p>
    <w:p>
      <w:pPr>
        <w:numPr>
          <w:ilvl w:val="0"/>
          <w:numId w:val="1007"/>
        </w:numPr>
        <w:pStyle w:val="Compact"/>
      </w:pPr>
      <w:r>
        <w:t xml:space="preserve">Guest speaker at Peking University Law School on "The Role of Judges in a Socialist Legal System," emphasizing the importance of judicial independence and public trust.</w:t>
      </w:r>
    </w:p>
    <w:bookmarkEnd w:id="29"/>
    <w:bookmarkStart w:id="30" w:name="languages"/>
    <w:p>
      <w:pPr>
        <w:pStyle w:val="Heading2"/>
      </w:pPr>
      <w:r>
        <w:t xml:space="preserve">Languages</w:t>
      </w:r>
    </w:p>
    <w:p>
      <w:pPr>
        <w:numPr>
          <w:ilvl w:val="0"/>
          <w:numId w:val="1008"/>
        </w:numPr>
        <w:pStyle w:val="Compact"/>
      </w:pPr>
      <w:r>
        <w:t xml:space="preserve">Chinese (native)</w:t>
      </w:r>
    </w:p>
    <w:p>
      <w:pPr>
        <w:numPr>
          <w:ilvl w:val="0"/>
          <w:numId w:val="1008"/>
        </w:numPr>
        <w:pStyle w:val="Compact"/>
      </w:pPr>
      <w:r>
        <w:t xml:space="preserve">English (proficient, with experience in international legal proceedings)</w:t>
      </w:r>
    </w:p>
    <w:bookmarkEnd w:id="30"/>
    <w:bookmarkStart w:id="31" w:name="references"/>
    <w:p>
      <w:pPr>
        <w:pStyle w:val="Heading2"/>
      </w:pPr>
      <w:r>
        <w:t xml:space="preserve">References</w:t>
      </w:r>
    </w:p>
    <w:p>
      <w:pPr>
        <w:pStyle w:val="FirstParagraph"/>
      </w:pPr>
      <w:r>
        <w:t xml:space="preserve">Available upon request. Reference from the Chief Justice of Beijing Intermediate People's Court and the Director of the Beijing Judicial Academy.</w:t>
      </w:r>
    </w:p>
    <w:p>
      <w:pPr>
        <w:pStyle w:val="BodyText"/>
      </w:pPr>
      <w:r>
        <w:t xml:space="preserve">This Curriculum Vitae reflects the professional journey of a Judge in China Beijing, dedicated to upholding justice and advancing legal excellence within the national and local legal 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China Beijing</dc:title>
  <dc:creator/>
  <dc:language>en</dc:language>
  <cp:keywords/>
  <dcterms:created xsi:type="dcterms:W3CDTF">2026-07-21T14:33:41Z</dcterms:created>
  <dcterms:modified xsi:type="dcterms:W3CDTF">2026-07-21T14:33:41Z</dcterms:modified>
</cp:coreProperties>
</file>

<file path=docProps/custom.xml><?xml version="1.0" encoding="utf-8"?>
<Properties xmlns="http://schemas.openxmlformats.org/officeDocument/2006/custom-properties" xmlns:vt="http://schemas.openxmlformats.org/officeDocument/2006/docPropsVTypes"/>
</file>