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judge-full-name"/>
    <w:p>
      <w:pPr>
        <w:pStyle w:val="Heading2"/>
      </w:pPr>
      <w:r>
        <w:t xml:space="preserve">Judge [Full Name]</w:t>
      </w:r>
    </w:p>
    <w:p>
      <w:pPr>
        <w:pStyle w:val="FirstParagraph"/>
      </w:pPr>
      <w:r>
        <w:rPr>
          <w:bCs/>
          <w:b/>
        </w:rPr>
        <w:t xml:space="preserve">Location:</w:t>
      </w:r>
      <w:r>
        <w:t xml:space="preserve"> </w:t>
      </w:r>
      <w:r>
        <w:t xml:space="preserve">Shanghai, China</w:t>
      </w:r>
      <w:r>
        <w:br/>
      </w:r>
      <w:r>
        <w:rPr>
          <w:bCs/>
          <w:b/>
        </w:rPr>
        <w:t xml:space="preserve">Email:</w:t>
      </w:r>
      <w:r>
        <w:t xml:space="preserve"> </w:t>
      </w:r>
      <w:r>
        <w:t xml:space="preserve">[example@example.com]</w:t>
      </w:r>
      <w:r>
        <w:br/>
      </w:r>
      <w:r>
        <w:rPr>
          <w:bCs/>
          <w:b/>
        </w:rPr>
        <w:t xml:space="preserve">Phone:</w:t>
      </w:r>
      <w:r>
        <w:t xml:space="preserve"> </w:t>
      </w:r>
      <w:r>
        <w:t xml:space="preserve">+86-XXXX-XXXX-XXXX</w:t>
      </w:r>
    </w:p>
    <w:bookmarkStart w:id="20" w:name="professional-summary"/>
    <w:p>
      <w:pPr>
        <w:pStyle w:val="Heading3"/>
      </w:pPr>
      <w:r>
        <w:t xml:space="preserve">Professional Summary</w:t>
      </w:r>
    </w:p>
    <w:p>
      <w:pPr>
        <w:pStyle w:val="FirstParagraph"/>
      </w:pPr>
      <w:r>
        <w:t xml:space="preserve">A distinguished legal professional with over [X] years of experience in the Chinese judicial system, specializing in civil, criminal, and administrative law. A committed Judge based in China Shanghai, dedicated to upholding the rule of law and fostering justice within the framework of China’s socialist legal system. Proven expertise in interpreting complex legal statutes, presiding over high-profile cases, and contributing to judicial reforms tailored for the dynamic economic landscape of Shanghai.</w:t>
      </w:r>
    </w:p>
    <w:bookmarkEnd w:id="20"/>
    <w:bookmarkStart w:id="21" w:name="education"/>
    <w:p>
      <w:pPr>
        <w:pStyle w:val="Heading3"/>
      </w:pPr>
      <w:r>
        <w:t xml:space="preserve">Education</w:t>
      </w:r>
    </w:p>
    <w:p>
      <w:pPr>
        <w:numPr>
          <w:ilvl w:val="0"/>
          <w:numId w:val="1001"/>
        </w:numPr>
        <w:pStyle w:val="Compact"/>
      </w:pPr>
      <w:r>
        <w:rPr>
          <w:bCs/>
          <w:b/>
        </w:rPr>
        <w:t xml:space="preserve">Bachelor of Laws (LL.B.)</w:t>
      </w:r>
      <w:r>
        <w:t xml:space="preserve">, [University Name], Shanghai, China – Graduated in [Year]</w:t>
      </w:r>
    </w:p>
    <w:p>
      <w:pPr>
        <w:numPr>
          <w:ilvl w:val="0"/>
          <w:numId w:val="1001"/>
        </w:numPr>
        <w:pStyle w:val="Compact"/>
      </w:pPr>
      <w:r>
        <w:rPr>
          <w:bCs/>
          <w:b/>
        </w:rPr>
        <w:t xml:space="preserve">Master of Laws (LL.M.)</w:t>
      </w:r>
      <w:r>
        <w:t xml:space="preserve">, [University Name], Beijing, China – Graduated in [Year]</w:t>
      </w:r>
    </w:p>
    <w:p>
      <w:pPr>
        <w:numPr>
          <w:ilvl w:val="0"/>
          <w:numId w:val="1001"/>
        </w:numPr>
        <w:pStyle w:val="Compact"/>
      </w:pPr>
      <w:r>
        <w:rPr>
          <w:bCs/>
          <w:b/>
        </w:rPr>
        <w:t xml:space="preserve">Doctorate in Jurisprudence (J.D.)</w:t>
      </w:r>
      <w:r>
        <w:t xml:space="preserve">, [University Name], Shanghai, China – Graduated in [Year]</w:t>
      </w:r>
    </w:p>
    <w:bookmarkEnd w:id="21"/>
    <w:bookmarkStart w:id="25" w:name="professional-experience"/>
    <w:p>
      <w:pPr>
        <w:pStyle w:val="Heading3"/>
      </w:pPr>
      <w:r>
        <w:t xml:space="preserve">Professional Experience</w:t>
      </w:r>
    </w:p>
    <w:bookmarkStart w:id="22" w:name="judge-shanghai-higher-peoples-court"/>
    <w:p>
      <w:pPr>
        <w:pStyle w:val="Heading4"/>
      </w:pPr>
      <w:r>
        <w:t xml:space="preserve">Judge, Shanghai Higher People’s Court</w:t>
      </w:r>
    </w:p>
    <w:p>
      <w:pPr>
        <w:pStyle w:val="FirstParagraph"/>
      </w:pPr>
      <w:r>
        <w:rPr>
          <w:iCs/>
          <w:i/>
        </w:rPr>
        <w:t xml:space="preserve">[Start Date] – Present</w:t>
      </w:r>
    </w:p>
    <w:p>
      <w:pPr>
        <w:numPr>
          <w:ilvl w:val="0"/>
          <w:numId w:val="1002"/>
        </w:numPr>
        <w:pStyle w:val="Compact"/>
      </w:pPr>
      <w:r>
        <w:t xml:space="preserve">Preside over complex civil and criminal cases, ensuring compliance with China’s legal codes and the principles of fairness, transparency, and accountability.</w:t>
      </w:r>
    </w:p>
    <w:p>
      <w:pPr>
        <w:numPr>
          <w:ilvl w:val="0"/>
          <w:numId w:val="1002"/>
        </w:numPr>
        <w:pStyle w:val="Compact"/>
      </w:pPr>
      <w:r>
        <w:t xml:space="preserve">Participate in judicial training programs for junior judges in China Shanghai, emphasizing the integration of technology in court procedures.</w:t>
      </w:r>
    </w:p>
    <w:p>
      <w:pPr>
        <w:numPr>
          <w:ilvl w:val="0"/>
          <w:numId w:val="1002"/>
        </w:numPr>
        <w:pStyle w:val="Compact"/>
      </w:pPr>
      <w:r>
        <w:t xml:space="preserve">Contribute to the development of case law and judicial guidelines specific to Shanghai’s economic and social challenges.</w:t>
      </w:r>
    </w:p>
    <w:bookmarkEnd w:id="22"/>
    <w:bookmarkStart w:id="23" w:name="judge-shanghai-district-peoples-court"/>
    <w:p>
      <w:pPr>
        <w:pStyle w:val="Heading4"/>
      </w:pPr>
      <w:r>
        <w:t xml:space="preserve">Judge, Shanghai District People’s Court</w:t>
      </w:r>
    </w:p>
    <w:p>
      <w:pPr>
        <w:pStyle w:val="FirstParagraph"/>
      </w:pPr>
      <w:r>
        <w:rPr>
          <w:iCs/>
          <w:i/>
        </w:rPr>
        <w:t xml:space="preserve">[Start Date] – [End Date]</w:t>
      </w:r>
    </w:p>
    <w:p>
      <w:pPr>
        <w:numPr>
          <w:ilvl w:val="0"/>
          <w:numId w:val="1003"/>
        </w:numPr>
        <w:pStyle w:val="Compact"/>
      </w:pPr>
      <w:r>
        <w:t xml:space="preserve">Oversee a caseload of over [X] cases annually, focusing on commercial disputes and family law matters.</w:t>
      </w:r>
    </w:p>
    <w:p>
      <w:pPr>
        <w:numPr>
          <w:ilvl w:val="0"/>
          <w:numId w:val="1003"/>
        </w:numPr>
        <w:pStyle w:val="Compact"/>
      </w:pPr>
      <w:r>
        <w:t xml:space="preserve">Collaborate with local legal institutions in China Shanghai to streamline dispute resolution processes.</w:t>
      </w:r>
    </w:p>
    <w:p>
      <w:pPr>
        <w:numPr>
          <w:ilvl w:val="0"/>
          <w:numId w:val="1003"/>
        </w:numPr>
        <w:pStyle w:val="Compact"/>
      </w:pPr>
      <w:r>
        <w:t xml:space="preserve">Mentor law students and interns from prestigious Chinese universities, fostering the next generation of legal professionals.</w:t>
      </w:r>
    </w:p>
    <w:bookmarkEnd w:id="23"/>
    <w:bookmarkStart w:id="24" w:name="legal-advisor-shanghai-legal-association"/>
    <w:p>
      <w:pPr>
        <w:pStyle w:val="Heading4"/>
      </w:pPr>
      <w:r>
        <w:t xml:space="preserve">Legal Advisor, Shanghai Legal Association</w:t>
      </w:r>
    </w:p>
    <w:p>
      <w:pPr>
        <w:pStyle w:val="FirstParagraph"/>
      </w:pPr>
      <w:r>
        <w:rPr>
          <w:iCs/>
          <w:i/>
        </w:rPr>
        <w:t xml:space="preserve">[Start Date] – [End Date]</w:t>
      </w:r>
    </w:p>
    <w:p>
      <w:pPr>
        <w:numPr>
          <w:ilvl w:val="0"/>
          <w:numId w:val="1004"/>
        </w:numPr>
        <w:pStyle w:val="Compact"/>
      </w:pPr>
      <w:r>
        <w:t xml:space="preserve">Provide expert opinions on legislative reforms and judicial policies to support the development of China’s legal framework.</w:t>
      </w:r>
    </w:p>
    <w:p>
      <w:pPr>
        <w:numPr>
          <w:ilvl w:val="0"/>
          <w:numId w:val="1004"/>
        </w:numPr>
        <w:pStyle w:val="Compact"/>
      </w:pPr>
      <w:r>
        <w:t xml:space="preserve">Represent the association in national conferences, advocating for improved judicial efficiency in Shanghai and beyond.</w:t>
      </w:r>
    </w:p>
    <w:bookmarkEnd w:id="24"/>
    <w:bookmarkEnd w:id="25"/>
    <w:bookmarkStart w:id="26" w:name="legal-expertise"/>
    <w:p>
      <w:pPr>
        <w:pStyle w:val="Heading3"/>
      </w:pPr>
      <w:r>
        <w:t xml:space="preserve">Legal Expertise</w:t>
      </w:r>
    </w:p>
    <w:p>
      <w:pPr>
        <w:pStyle w:val="FirstParagraph"/>
      </w:pPr>
      <w:r>
        <w:t xml:space="preserve">As a Judge in China Shanghai, my expertise spans multiple areas of Chinese law, including:</w:t>
      </w:r>
    </w:p>
    <w:p>
      <w:pPr>
        <w:numPr>
          <w:ilvl w:val="0"/>
          <w:numId w:val="1005"/>
        </w:numPr>
        <w:pStyle w:val="Compact"/>
      </w:pPr>
      <w:r>
        <w:rPr>
          <w:bCs/>
          <w:b/>
        </w:rPr>
        <w:t xml:space="preserve">Civil Law:</w:t>
      </w:r>
      <w:r>
        <w:t xml:space="preserve"> </w:t>
      </w:r>
      <w:r>
        <w:t xml:space="preserve">Contract disputes, property rights, and tort liability.</w:t>
      </w:r>
    </w:p>
    <w:p>
      <w:pPr>
        <w:numPr>
          <w:ilvl w:val="0"/>
          <w:numId w:val="1005"/>
        </w:numPr>
        <w:pStyle w:val="Compact"/>
      </w:pPr>
      <w:r>
        <w:rPr>
          <w:bCs/>
          <w:b/>
        </w:rPr>
        <w:t xml:space="preserve">Criminal Law:</w:t>
      </w:r>
      <w:r>
        <w:t xml:space="preserve"> </w:t>
      </w:r>
      <w:r>
        <w:t xml:space="preserve">Prosecution of white-collar crimes, cybercrime, and public order offenses.</w:t>
      </w:r>
    </w:p>
    <w:p>
      <w:pPr>
        <w:numPr>
          <w:ilvl w:val="0"/>
          <w:numId w:val="1005"/>
        </w:numPr>
        <w:pStyle w:val="Compact"/>
      </w:pPr>
      <w:r>
        <w:rPr>
          <w:bCs/>
          <w:b/>
        </w:rPr>
        <w:t xml:space="preserve">Administrative Law:</w:t>
      </w:r>
      <w:r>
        <w:t xml:space="preserve"> </w:t>
      </w:r>
      <w:r>
        <w:t xml:space="preserve">Oversight of government actions and enforcement of regulatory compliance.</w:t>
      </w:r>
    </w:p>
    <w:p>
      <w:pPr>
        <w:numPr>
          <w:ilvl w:val="0"/>
          <w:numId w:val="1005"/>
        </w:numPr>
        <w:pStyle w:val="Compact"/>
      </w:pPr>
      <w:r>
        <w:rPr>
          <w:bCs/>
          <w:b/>
        </w:rPr>
        <w:t xml:space="preserve">Commercial Law:</w:t>
      </w:r>
      <w:r>
        <w:t xml:space="preserve"> </w:t>
      </w:r>
      <w:r>
        <w:t xml:space="preserve">Handling corporate litigation and intellectual property disputes in Shanghai’s global business environment.</w:t>
      </w:r>
    </w:p>
    <w:bookmarkEnd w:id="26"/>
    <w:bookmarkStart w:id="27" w:name="judicial-achievements"/>
    <w:p>
      <w:pPr>
        <w:pStyle w:val="Heading3"/>
      </w:pPr>
      <w:r>
        <w:t xml:space="preserve">Judicial Achievements</w:t>
      </w:r>
    </w:p>
    <w:p>
      <w:pPr>
        <w:numPr>
          <w:ilvl w:val="0"/>
          <w:numId w:val="1006"/>
        </w:numPr>
        <w:pStyle w:val="Compact"/>
      </w:pPr>
      <w:r>
        <w:t xml:space="preserve">Published [X] articles on judicial reform in China Shanghai, featured in the Chinese Journal of Judicial Studies.</w:t>
      </w:r>
    </w:p>
    <w:p>
      <w:pPr>
        <w:numPr>
          <w:ilvl w:val="0"/>
          <w:numId w:val="1006"/>
        </w:numPr>
        <w:pStyle w:val="Compact"/>
      </w:pPr>
      <w:r>
        <w:t xml:space="preserve">Received the "Outstanding Judge" award from the Shanghai Judicial Committee in [Year], recognizing exceptional service to justice and community welfare.</w:t>
      </w:r>
    </w:p>
    <w:p>
      <w:pPr>
        <w:numPr>
          <w:ilvl w:val="0"/>
          <w:numId w:val="1006"/>
        </w:numPr>
        <w:pStyle w:val="Compact"/>
      </w:pPr>
      <w:r>
        <w:t xml:space="preserve">Played a pivotal role in establishing a digital court system in Shanghai, enhancing accessibility and efficiency for residents.</w:t>
      </w:r>
    </w:p>
    <w:bookmarkEnd w:id="27"/>
    <w:bookmarkStart w:id="28" w:name="community-involvement"/>
    <w:p>
      <w:pPr>
        <w:pStyle w:val="Heading3"/>
      </w:pPr>
      <w:r>
        <w:t xml:space="preserve">Community Involvement</w:t>
      </w:r>
    </w:p>
    <w:p>
      <w:pPr>
        <w:pStyle w:val="FirstParagraph"/>
      </w:pPr>
      <w:r>
        <w:t xml:space="preserve">Active in promoting legal education and social responsibility within China Shanghai:</w:t>
      </w:r>
    </w:p>
    <w:p>
      <w:pPr>
        <w:numPr>
          <w:ilvl w:val="0"/>
          <w:numId w:val="1007"/>
        </w:numPr>
        <w:pStyle w:val="Compact"/>
      </w:pPr>
      <w:r>
        <w:t xml:space="preserve">Founded the "Justice for All" initiative, providing free legal consultations to underprivileged communities in Shanghai.</w:t>
      </w:r>
    </w:p>
    <w:p>
      <w:pPr>
        <w:numPr>
          <w:ilvl w:val="0"/>
          <w:numId w:val="1007"/>
        </w:numPr>
        <w:pStyle w:val="Compact"/>
      </w:pPr>
      <w:r>
        <w:t xml:space="preserve">Delivered lectures on constitutional rights at universities such as Fudan University and Tongji University in Shanghai.</w:t>
      </w:r>
    </w:p>
    <w:p>
      <w:pPr>
        <w:numPr>
          <w:ilvl w:val="0"/>
          <w:numId w:val="1007"/>
        </w:numPr>
        <w:pStyle w:val="Compact"/>
      </w:pPr>
      <w:r>
        <w:t xml:space="preserve">Served on the board of the Shanghai Legal Aid Association, advocating for equitable access to justice.</w:t>
      </w:r>
    </w:p>
    <w:bookmarkEnd w:id="28"/>
    <w:bookmarkStart w:id="29" w:name="certifications-awards"/>
    <w:p>
      <w:pPr>
        <w:pStyle w:val="Heading3"/>
      </w:pPr>
      <w:r>
        <w:t xml:space="preserve">Certifications &amp; Awards</w:t>
      </w:r>
    </w:p>
    <w:p>
      <w:pPr>
        <w:numPr>
          <w:ilvl w:val="0"/>
          <w:numId w:val="1008"/>
        </w:numPr>
        <w:pStyle w:val="Compact"/>
      </w:pPr>
      <w:r>
        <w:t xml:space="preserve">Chinese Judicial Examination Certificate – [Year]</w:t>
      </w:r>
    </w:p>
    <w:p>
      <w:pPr>
        <w:numPr>
          <w:ilvl w:val="0"/>
          <w:numId w:val="1008"/>
        </w:numPr>
        <w:pStyle w:val="Compact"/>
      </w:pPr>
      <w:r>
        <w:t xml:space="preserve">Master Judge Certification, China Supreme People’s Court – [Year]</w:t>
      </w:r>
    </w:p>
    <w:p>
      <w:pPr>
        <w:numPr>
          <w:ilvl w:val="0"/>
          <w:numId w:val="1008"/>
        </w:numPr>
        <w:pStyle w:val="Compact"/>
      </w:pPr>
      <w:r>
        <w:t xml:space="preserve">Awarded "Top 10 Judges in China Shanghai" by the Chinese Legal Review, [Year]</w:t>
      </w:r>
    </w:p>
    <w:bookmarkEnd w:id="29"/>
    <w:bookmarkStart w:id="30" w:name="languages"/>
    <w:p>
      <w:pPr>
        <w:pStyle w:val="Heading3"/>
      </w:pPr>
      <w:r>
        <w:t xml:space="preserve">Languages</w:t>
      </w:r>
    </w:p>
    <w:p>
      <w:pPr>
        <w:numPr>
          <w:ilvl w:val="0"/>
          <w:numId w:val="1009"/>
        </w:numPr>
        <w:pStyle w:val="Compact"/>
      </w:pPr>
      <w:r>
        <w:t xml:space="preserve">Mandarin Chinese (Native)</w:t>
      </w:r>
    </w:p>
    <w:p>
      <w:pPr>
        <w:numPr>
          <w:ilvl w:val="0"/>
          <w:numId w:val="1009"/>
        </w:numPr>
        <w:pStyle w:val="Compact"/>
      </w:pPr>
      <w:r>
        <w:t xml:space="preserve">English (Proficient – Reading, Writing, Speaking)</w:t>
      </w:r>
    </w:p>
    <w:bookmarkEnd w:id="30"/>
    <w:bookmarkStart w:id="31" w:name="references"/>
    <w:p>
      <w:pPr>
        <w:pStyle w:val="Heading3"/>
      </w:pPr>
      <w:r>
        <w:t xml:space="preserve">References</w:t>
      </w:r>
    </w:p>
    <w:p>
      <w:pPr>
        <w:pStyle w:val="FirstParagraph"/>
      </w:pPr>
      <w:r>
        <w:t xml:space="preserve">Available upon request. References include senior judges from the Shanghai Higher People’s Court and legal academics from leading Chinese universities.</w:t>
      </w:r>
    </w:p>
    <w:p>
      <w:pPr>
        <w:pStyle w:val="BodyText"/>
      </w:pPr>
      <w:r>
        <w:t xml:space="preserve">This Curriculum Vitae reflects the professional journey of a Judge in China Shanghai, emphasizing dedication to justice, legal excellence, and societal contribution within the framework of China’s evolving judicial system.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China Shanghai</dc:title>
  <dc:creator/>
  <dc:language>en</dc:language>
  <cp:keywords/>
  <dcterms:created xsi:type="dcterms:W3CDTF">2025-11-25T18:39:09Z</dcterms:created>
  <dcterms:modified xsi:type="dcterms:W3CDTF">2025-11-25T18:39:09Z</dcterms:modified>
</cp:coreProperties>
</file>

<file path=docProps/custom.xml><?xml version="1.0" encoding="utf-8"?>
<Properties xmlns="http://schemas.openxmlformats.org/officeDocument/2006/custom-properties" xmlns:vt="http://schemas.openxmlformats.org/officeDocument/2006/docPropsVTypes"/>
</file>