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Colombia</w:t>
      </w:r>
      <w:r>
        <w:t xml:space="preserve"> </w:t>
      </w:r>
      <w:r>
        <w:t xml:space="preserve">Bogotá</w:t>
      </w:r>
    </w:p>
    <w:bookmarkStart w:id="33" w:name="X2385e0237280e408b1a0bdffc3f1437e469f98a"/>
    <w:p>
      <w:pPr>
        <w:pStyle w:val="Heading1"/>
      </w:pPr>
      <w:r>
        <w:t xml:space="preserve">Curriculum Vitae of a Judge in Colombia Bogotá</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p>
      <w:pPr>
        <w:pStyle w:val="BodyText"/>
      </w:pP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highly accomplished and ethical Judge with over [X] years of experience in the Colombian judicial system. Specialized in constitutional law, criminal justice, and administrative procedures within the legal framework of Colombia Bogotá. Committed to upholding the rule of law, protecting citizens' rights, and ensuring equitable justice delivery in one of Latin America's most dynamic cities.</w:t>
      </w:r>
    </w:p>
    <w:p>
      <w:pPr>
        <w:pStyle w:val="BodyText"/>
      </w:pPr>
      <w:r>
        <w:t xml:space="preserve">Recognized for a strong academic background, extensive judicial training, and a proven track record in resolving complex legal cases. Dedicated to fostering transparency and integrity within the judiciary of Colombia Bogotá through innovative reforms and community engagement.</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Laws (LL.B.)</w:t>
      </w:r>
      <w:r>
        <w:t xml:space="preserve">, Universidad Nacional de Colombia, Bogotá, Colombia. Graduated with honors in [Year].</w:t>
      </w:r>
    </w:p>
    <w:p>
      <w:pPr>
        <w:numPr>
          <w:ilvl w:val="0"/>
          <w:numId w:val="1001"/>
        </w:numPr>
        <w:pStyle w:val="Compact"/>
      </w:pPr>
      <w:r>
        <w:rPr>
          <w:bCs/>
          <w:b/>
        </w:rPr>
        <w:t xml:space="preserve">Master of Laws (LL.M.) in Constitutional Law</w:t>
      </w:r>
      <w:r>
        <w:t xml:space="preserve">, Pontificia Universidad Javeriana, Bogotá, Colombia. Focused on judicial ethics and human rights protection.</w:t>
      </w:r>
    </w:p>
    <w:p>
      <w:pPr>
        <w:numPr>
          <w:ilvl w:val="0"/>
          <w:numId w:val="1001"/>
        </w:numPr>
        <w:pStyle w:val="Compact"/>
      </w:pPr>
      <w:r>
        <w:rPr>
          <w:bCs/>
          <w:b/>
        </w:rPr>
        <w:t xml:space="preserve">Doctorate in Juridical Sciences</w:t>
      </w:r>
      <w:r>
        <w:t xml:space="preserve">, Universidad de los Andes, Bogotá, Colombia. Dissertation titled "Judicial Accountability in Modern Democracies: A Case Study of Colombia."</w:t>
      </w:r>
    </w:p>
    <w:bookmarkEnd w:id="22"/>
    <w:bookmarkStart w:id="26" w:name="professional-experience"/>
    <w:p>
      <w:pPr>
        <w:pStyle w:val="Heading2"/>
      </w:pPr>
      <w:r>
        <w:t xml:space="preserve">Professional Experience</w:t>
      </w:r>
    </w:p>
    <w:bookmarkStart w:id="23" w:name="X9236c25b1a8bea0bdf3eec012ab45201f379f83"/>
    <w:p>
      <w:pPr>
        <w:pStyle w:val="Heading3"/>
      </w:pPr>
      <w:r>
        <w:t xml:space="preserve">Judge, First Instance Civil Court of Bogotá</w:t>
      </w:r>
    </w:p>
    <w:p>
      <w:pPr>
        <w:pStyle w:val="FirstParagraph"/>
      </w:pPr>
      <w:r>
        <w:rPr>
          <w:iCs/>
          <w:i/>
        </w:rPr>
        <w:t xml:space="preserve">[Start Date] – Present</w:t>
      </w:r>
    </w:p>
    <w:p>
      <w:pPr>
        <w:numPr>
          <w:ilvl w:val="0"/>
          <w:numId w:val="1002"/>
        </w:numPr>
        <w:pStyle w:val="Compact"/>
      </w:pPr>
      <w:r>
        <w:t xml:space="preserve">Responsible for adjudicating civil disputes, including family law, property rights, and contractual disagreements in Colombia Bogotá.</w:t>
      </w:r>
    </w:p>
    <w:p>
      <w:pPr>
        <w:numPr>
          <w:ilvl w:val="0"/>
          <w:numId w:val="1002"/>
        </w:numPr>
        <w:pStyle w:val="Compact"/>
      </w:pPr>
      <w:r>
        <w:t xml:space="preserve">Implementing procedural reforms to expedite case resolution while maintaining judicial rigor. Achieved a 30% reduction in backlog within the first two years of service.</w:t>
      </w:r>
    </w:p>
    <w:p>
      <w:pPr>
        <w:numPr>
          <w:ilvl w:val="0"/>
          <w:numId w:val="1002"/>
        </w:numPr>
        <w:pStyle w:val="Compact"/>
      </w:pPr>
      <w:r>
        <w:t xml:space="preserve">Collaborating with the National Judicial Council (Consejo Nacional de la Judicatura) to promote judicial training programs for judges in Bogotá.</w:t>
      </w:r>
    </w:p>
    <w:bookmarkEnd w:id="23"/>
    <w:bookmarkStart w:id="24" w:name="judge-criminal-court-of-bogotá"/>
    <w:p>
      <w:pPr>
        <w:pStyle w:val="Heading3"/>
      </w:pPr>
      <w:r>
        <w:t xml:space="preserve">Judge, Criminal Court of Bogotá</w:t>
      </w:r>
    </w:p>
    <w:p>
      <w:pPr>
        <w:pStyle w:val="FirstParagraph"/>
      </w:pPr>
      <w:r>
        <w:rPr>
          <w:iCs/>
          <w:i/>
        </w:rPr>
        <w:t xml:space="preserve">[Start Date] – [End Date]</w:t>
      </w:r>
    </w:p>
    <w:p>
      <w:pPr>
        <w:numPr>
          <w:ilvl w:val="0"/>
          <w:numId w:val="1003"/>
        </w:numPr>
        <w:pStyle w:val="Compact"/>
      </w:pPr>
      <w:r>
        <w:t xml:space="preserve">Overseeing high-profile criminal cases, including drug trafficking, organized crime, and public corruption. Ensured adherence to Colombia's legal standards and constitutional principles.</w:t>
      </w:r>
    </w:p>
    <w:p>
      <w:pPr>
        <w:numPr>
          <w:ilvl w:val="0"/>
          <w:numId w:val="1003"/>
        </w:numPr>
        <w:pStyle w:val="Compact"/>
      </w:pPr>
      <w:r>
        <w:t xml:space="preserve">Advocating for victims' rights through the implementation of victim support protocols in collaboration with local NGOs in Bogotá.</w:t>
      </w:r>
    </w:p>
    <w:p>
      <w:pPr>
        <w:numPr>
          <w:ilvl w:val="0"/>
          <w:numId w:val="1003"/>
        </w:numPr>
        <w:pStyle w:val="Compact"/>
      </w:pPr>
      <w:r>
        <w:t xml:space="preserve">Published several rulings recognized by the Supreme Court of Justice (Corte Suprema de Justicia) for their clarity and legal reasoning.</w:t>
      </w:r>
    </w:p>
    <w:bookmarkEnd w:id="24"/>
    <w:bookmarkStart w:id="25" w:name="X65ee8e3b9ce34c0baf30bf1819f725d8da6b4a1"/>
    <w:p>
      <w:pPr>
        <w:pStyle w:val="Heading3"/>
      </w:pPr>
      <w:r>
        <w:t xml:space="preserve">Legal Advisor, Bogotá Municipal Government</w:t>
      </w:r>
    </w:p>
    <w:p>
      <w:pPr>
        <w:pStyle w:val="FirstParagraph"/>
      </w:pPr>
      <w:r>
        <w:rPr>
          <w:iCs/>
          <w:i/>
        </w:rPr>
        <w:t xml:space="preserve">[Start Date] – [End Date]</w:t>
      </w:r>
    </w:p>
    <w:p>
      <w:pPr>
        <w:numPr>
          <w:ilvl w:val="0"/>
          <w:numId w:val="1004"/>
        </w:numPr>
        <w:pStyle w:val="Compact"/>
      </w:pPr>
      <w:r>
        <w:t xml:space="preserve">Provided legal counsel on municipal regulations, public procurement, and administrative law to ensure compliance with national legislation in Colombia Bogotá.</w:t>
      </w:r>
    </w:p>
    <w:p>
      <w:pPr>
        <w:numPr>
          <w:ilvl w:val="0"/>
          <w:numId w:val="1004"/>
        </w:numPr>
        <w:pStyle w:val="Compact"/>
      </w:pPr>
      <w:r>
        <w:t xml:space="preserve">Contributed to the drafting of policies addressing urban development and social inclusion, aligning with the city's strategic goals.</w:t>
      </w:r>
    </w:p>
    <w:bookmarkEnd w:id="25"/>
    <w:bookmarkEnd w:id="26"/>
    <w:bookmarkStart w:id="27" w:name="legal-expertise"/>
    <w:p>
      <w:pPr>
        <w:pStyle w:val="Heading2"/>
      </w:pPr>
      <w:r>
        <w:t xml:space="preserve">Legal Expertise</w:t>
      </w:r>
    </w:p>
    <w:p>
      <w:pPr>
        <w:pStyle w:val="FirstParagraph"/>
      </w:pPr>
      <w:r>
        <w:t xml:space="preserve">Specialized in:</w:t>
      </w:r>
    </w:p>
    <w:p>
      <w:pPr>
        <w:numPr>
          <w:ilvl w:val="0"/>
          <w:numId w:val="1005"/>
        </w:numPr>
        <w:pStyle w:val="Compact"/>
      </w:pPr>
      <w:r>
        <w:t xml:space="preserve">Constitutional Law: Interpreting and applying Colombia's Constitution, particularly the provisions related to human rights and judicial independence.</w:t>
      </w:r>
    </w:p>
    <w:p>
      <w:pPr>
        <w:numPr>
          <w:ilvl w:val="0"/>
          <w:numId w:val="1005"/>
        </w:numPr>
        <w:pStyle w:val="Compact"/>
      </w:pPr>
      <w:r>
        <w:t xml:space="preserve">Criminal Justice: Ensuring fair trials, protecting due process, and combating impunity in Bogotá's legal environment.</w:t>
      </w:r>
    </w:p>
    <w:p>
      <w:pPr>
        <w:numPr>
          <w:ilvl w:val="0"/>
          <w:numId w:val="1005"/>
        </w:numPr>
        <w:pStyle w:val="Compact"/>
      </w:pPr>
      <w:r>
        <w:t xml:space="preserve">Administrative Law: Reviewing governmental actions and ensuring transparency in public administration.</w:t>
      </w:r>
    </w:p>
    <w:p>
      <w:pPr>
        <w:numPr>
          <w:ilvl w:val="0"/>
          <w:numId w:val="1005"/>
        </w:numPr>
        <w:pStyle w:val="Compact"/>
      </w:pPr>
      <w:r>
        <w:t xml:space="preserve">International Human Rights Law: Incorporating international treaties into local jurisprudence to strengthen justice delivery in Colombia Bogotá.</w:t>
      </w:r>
    </w:p>
    <w:bookmarkEnd w:id="27"/>
    <w:bookmarkStart w:id="28" w:name="certifications-and-trainings"/>
    <w:p>
      <w:pPr>
        <w:pStyle w:val="Heading2"/>
      </w:pPr>
      <w:r>
        <w:t xml:space="preserve">Certifications and Trainings</w:t>
      </w:r>
    </w:p>
    <w:p>
      <w:pPr>
        <w:numPr>
          <w:ilvl w:val="0"/>
          <w:numId w:val="1006"/>
        </w:numPr>
        <w:pStyle w:val="Compact"/>
      </w:pPr>
      <w:r>
        <w:rPr>
          <w:bCs/>
          <w:b/>
        </w:rPr>
        <w:t xml:space="preserve">Judicial Training Program</w:t>
      </w:r>
      <w:r>
        <w:t xml:space="preserve">, National Judicial Council (Consejo Nacional de la Judicatura), Bogotá, Colombia. [Year]</w:t>
      </w:r>
    </w:p>
    <w:p>
      <w:pPr>
        <w:numPr>
          <w:ilvl w:val="0"/>
          <w:numId w:val="1006"/>
        </w:numPr>
        <w:pStyle w:val="Compact"/>
      </w:pPr>
      <w:r>
        <w:rPr>
          <w:bCs/>
          <w:b/>
        </w:rPr>
        <w:t xml:space="preserve">Advanced Course in Constitutional Interpretation</w:t>
      </w:r>
      <w:r>
        <w:t xml:space="preserve">, Universidad Externado de Colombia. [Year]</w:t>
      </w:r>
    </w:p>
    <w:p>
      <w:pPr>
        <w:numPr>
          <w:ilvl w:val="0"/>
          <w:numId w:val="1006"/>
        </w:numPr>
        <w:pStyle w:val="Compact"/>
      </w:pPr>
      <w:r>
        <w:rPr>
          <w:bCs/>
          <w:b/>
        </w:rPr>
        <w:t xml:space="preserve">International Workshop on Judicial Ethics</w:t>
      </w:r>
      <w:r>
        <w:t xml:space="preserve">, Inter-American Commission on Human Rights, [Location]. [Year]</w:t>
      </w:r>
    </w:p>
    <w:bookmarkEnd w:id="28"/>
    <w:bookmarkStart w:id="29" w:name="community-involvement"/>
    <w:p>
      <w:pPr>
        <w:pStyle w:val="Heading2"/>
      </w:pPr>
      <w:r>
        <w:t xml:space="preserve">Community Involvement</w:t>
      </w:r>
    </w:p>
    <w:p>
      <w:pPr>
        <w:pStyle w:val="FirstParagraph"/>
      </w:pPr>
      <w:r>
        <w:t xml:space="preserve">Active participant in initiatives promoting legal awareness and access to justice in Bogotá:</w:t>
      </w:r>
    </w:p>
    <w:p>
      <w:pPr>
        <w:numPr>
          <w:ilvl w:val="0"/>
          <w:numId w:val="1007"/>
        </w:numPr>
        <w:pStyle w:val="Compact"/>
      </w:pPr>
      <w:r>
        <w:t xml:space="preserve">Volunteer judge for the "Justice for All" program, providing free legal consultations to underserved communities in Colombia Bogotá.</w:t>
      </w:r>
    </w:p>
    <w:p>
      <w:pPr>
        <w:numPr>
          <w:ilvl w:val="0"/>
          <w:numId w:val="1007"/>
        </w:numPr>
        <w:pStyle w:val="Compact"/>
      </w:pPr>
      <w:r>
        <w:t xml:space="preserve">Speaker at local law schools and professional forums on topics such as judicial reform and ethical decision-making.</w:t>
      </w:r>
    </w:p>
    <w:p>
      <w:pPr>
        <w:numPr>
          <w:ilvl w:val="0"/>
          <w:numId w:val="1007"/>
        </w:numPr>
        <w:pStyle w:val="Compact"/>
      </w:pPr>
      <w:r>
        <w:t xml:space="preserve">Collaborator with the Bogotá Bar Association (Colegio de Abogados de Bogotá) on projects to improve legal education for aspiring judges.</w:t>
      </w:r>
    </w:p>
    <w:bookmarkEnd w:id="29"/>
    <w:bookmarkStart w:id="30" w:name="languages-and-technical-skills"/>
    <w:p>
      <w:pPr>
        <w:pStyle w:val="Heading2"/>
      </w:pPr>
      <w:r>
        <w:t xml:space="preserve">Languages and Technical Skills</w:t>
      </w:r>
    </w:p>
    <w:p>
      <w:pPr>
        <w:numPr>
          <w:ilvl w:val="0"/>
          <w:numId w:val="1008"/>
        </w:numPr>
        <w:pStyle w:val="Compact"/>
      </w:pPr>
      <w:r>
        <w:rPr>
          <w:bCs/>
          <w:b/>
        </w:rPr>
        <w:t xml:space="preserve">Spanish:</w:t>
      </w:r>
      <w:r>
        <w:t xml:space="preserve"> </w:t>
      </w:r>
      <w:r>
        <w:t xml:space="preserve">Native speaker, with advanced legal terminology proficiency.</w:t>
      </w:r>
    </w:p>
    <w:p>
      <w:pPr>
        <w:numPr>
          <w:ilvl w:val="0"/>
          <w:numId w:val="1008"/>
        </w:numPr>
        <w:pStyle w:val="Compact"/>
      </w:pPr>
      <w:r>
        <w:rPr>
          <w:bCs/>
          <w:b/>
        </w:rPr>
        <w:t xml:space="preserve">English:</w:t>
      </w:r>
      <w:r>
        <w:t xml:space="preserve"> </w:t>
      </w:r>
      <w:r>
        <w:t xml:space="preserve">Fluent in legal writing and communication, with experience in international judicial collaborations.</w:t>
      </w:r>
    </w:p>
    <w:p>
      <w:pPr>
        <w:numPr>
          <w:ilvl w:val="0"/>
          <w:numId w:val="1008"/>
        </w:numPr>
        <w:pStyle w:val="Compact"/>
      </w:pPr>
      <w:r>
        <w:rPr>
          <w:bCs/>
          <w:b/>
        </w:rPr>
        <w:t xml:space="preserve">Legal Software:</w:t>
      </w:r>
      <w:r>
        <w:t xml:space="preserve"> </w:t>
      </w:r>
      <w:r>
        <w:t xml:space="preserve">Proficient in case management systems used by Colombian courts and the National Judicial Council.</w:t>
      </w:r>
    </w:p>
    <w:bookmarkEnd w:id="30"/>
    <w:bookmarkStart w:id="31" w:name="publications-and-contributions"/>
    <w:p>
      <w:pPr>
        <w:pStyle w:val="Heading2"/>
      </w:pPr>
      <w:r>
        <w:t xml:space="preserve">Publications and Contributions</w:t>
      </w:r>
    </w:p>
    <w:p>
      <w:pPr>
        <w:numPr>
          <w:ilvl w:val="0"/>
          <w:numId w:val="1009"/>
        </w:numPr>
        <w:pStyle w:val="Compact"/>
      </w:pPr>
      <w:r>
        <w:t xml:space="preserve">"The Role of Judges in Combating Corruption: A Perspective from Colombia Bogotá," [Journal Name], [Year].</w:t>
      </w:r>
    </w:p>
    <w:p>
      <w:pPr>
        <w:numPr>
          <w:ilvl w:val="0"/>
          <w:numId w:val="1009"/>
        </w:numPr>
        <w:pStyle w:val="Compact"/>
      </w:pPr>
      <w:r>
        <w:t xml:space="preserve">Contributor to the "Judicial Reform Handbook" published by the National Judicial Council, [Year].</w:t>
      </w:r>
    </w:p>
    <w:p>
      <w:pPr>
        <w:numPr>
          <w:ilvl w:val="0"/>
          <w:numId w:val="1009"/>
        </w:numPr>
        <w:pStyle w:val="Compact"/>
      </w:pPr>
      <w:r>
        <w:t xml:space="preserve">Featured speaker at the International Symposium on Justice and Human Rights, Bogotá, Colombia.</w:t>
      </w:r>
    </w:p>
    <w:bookmarkEnd w:id="31"/>
    <w:bookmarkStart w:id="32" w:name="references"/>
    <w:p>
      <w:pPr>
        <w:pStyle w:val="Heading2"/>
      </w:pPr>
      <w:r>
        <w:t xml:space="preserve">References</w:t>
      </w:r>
    </w:p>
    <w:p>
      <w:pPr>
        <w:pStyle w:val="FirstParagraph"/>
      </w:pPr>
      <w:r>
        <w:t xml:space="preserve">Available upon request. Includes testimonials from colleagues, legal professionals, and community leaders in Colombia Bogotá.</w:t>
      </w:r>
    </w:p>
    <w:bookmarkEnd w:id="32"/>
    <w:p>
      <w:pPr>
        <w:pStyle w:val="BodyText"/>
      </w:pPr>
      <w:r>
        <w:t xml:space="preserve">This Curriculum Vitae reflects the professional journey of a Judge dedicated to justice in Colombia Bogotá. It emphasizes academic excellence, ethical leadership, and a commitment to improving the legal system for all citizens.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Judge in Colombia Bogotá</dc:title>
  <dc:creator/>
  <dc:language>en</dc:language>
  <cp:keywords/>
  <dcterms:created xsi:type="dcterms:W3CDTF">2026-07-21T14:10:18Z</dcterms:created>
  <dcterms:modified xsi:type="dcterms:W3CDTF">2026-07-21T14:10:18Z</dcterms:modified>
</cp:coreProperties>
</file>

<file path=docProps/custom.xml><?xml version="1.0" encoding="utf-8"?>
<Properties xmlns="http://schemas.openxmlformats.org/officeDocument/2006/custom-properties" xmlns:vt="http://schemas.openxmlformats.org/officeDocument/2006/docPropsVTypes"/>
</file>