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Colombia</w:t>
      </w:r>
      <w:r>
        <w:t xml:space="preserve"> </w:t>
      </w:r>
      <w:r>
        <w:t xml:space="preserve">Medellín</w:t>
      </w:r>
    </w:p>
    <w:bookmarkStart w:id="31" w:name="curriculum-vitae"/>
    <w:p>
      <w:pPr>
        <w:pStyle w:val="Heading1"/>
      </w:pPr>
      <w:r>
        <w:t xml:space="preserve">Curriculum Vitae</w:t>
      </w:r>
    </w:p>
    <w:p>
      <w:pPr>
        <w:pStyle w:val="FirstParagraph"/>
      </w:pPr>
      <w:r>
        <w:t xml:space="preserve">Judge,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Colombian</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experienced Judge with a profound commitment to justice, ethics, and the rule of law in Colombia Medellín. With [X] years of service in the judicial system, this professional has consistently demonstrated expertise in constitutional law, criminal justice, and civil rights. The role as a Judge in Medellín reflects a deep understanding of regional legal challenges and an unwavering dedication to upholding the principles of fairness and equality within Colombia's complex legal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Law</w:t>
      </w:r>
      <w:r>
        <w:t xml:space="preserve">, Universidad Nacional de Colombia, Medellín, [Year]</w:t>
      </w:r>
    </w:p>
    <w:p>
      <w:pPr>
        <w:numPr>
          <w:ilvl w:val="0"/>
          <w:numId w:val="1001"/>
        </w:numPr>
        <w:pStyle w:val="Compact"/>
      </w:pPr>
      <w:r>
        <w:rPr>
          <w:bCs/>
          <w:b/>
        </w:rPr>
        <w:t xml:space="preserve">Master’s Degree in Constitutional Law</w:t>
      </w:r>
      <w:r>
        <w:t xml:space="preserve">, Universidad de los Andes, Bogotá, [Year]</w:t>
      </w:r>
    </w:p>
    <w:p>
      <w:pPr>
        <w:numPr>
          <w:ilvl w:val="0"/>
          <w:numId w:val="1001"/>
        </w:numPr>
        <w:pStyle w:val="Compact"/>
      </w:pPr>
      <w:r>
        <w:rPr>
          <w:bCs/>
          <w:b/>
        </w:rPr>
        <w:t xml:space="preserve">Specialization in Judicial Ethics and Professional Responsibility</w:t>
      </w:r>
      <w:r>
        <w:t xml:space="preserve">, National Council of the Judiciary (CSPJ), Colombia, [Year]</w:t>
      </w:r>
    </w:p>
    <w:bookmarkEnd w:id="22"/>
    <w:bookmarkStart w:id="26" w:name="professional-experience"/>
    <w:p>
      <w:pPr>
        <w:pStyle w:val="Heading2"/>
      </w:pPr>
      <w:r>
        <w:t xml:space="preserve">Professional Experience</w:t>
      </w:r>
    </w:p>
    <w:bookmarkStart w:id="23" w:name="judge-tribunal-superior-de-medellín"/>
    <w:p>
      <w:pPr>
        <w:pStyle w:val="Heading3"/>
      </w:pPr>
      <w:r>
        <w:t xml:space="preserve">Judge, Tribunal Superior de Medellín</w:t>
      </w:r>
    </w:p>
    <w:p>
      <w:pPr>
        <w:pStyle w:val="FirstParagraph"/>
      </w:pPr>
      <w:r>
        <w:rPr>
          <w:bCs/>
          <w:b/>
        </w:rPr>
        <w:t xml:space="preserve">Position:</w:t>
      </w:r>
      <w:r>
        <w:t xml:space="preserve"> </w:t>
      </w:r>
      <w:r>
        <w:t xml:space="preserve">Judge of the First Instance in Criminal Matters | [Start Date] – Present</w:t>
      </w:r>
    </w:p>
    <w:p>
      <w:pPr>
        <w:numPr>
          <w:ilvl w:val="0"/>
          <w:numId w:val="1002"/>
        </w:numPr>
        <w:pStyle w:val="Compact"/>
      </w:pPr>
      <w:r>
        <w:t xml:space="preserve">Serves as a key legal authority in Medellín, presiding over criminal cases with an emphasis on constitutional rights and procedural fairness.</w:t>
      </w:r>
    </w:p>
    <w:p>
      <w:pPr>
        <w:numPr>
          <w:ilvl w:val="0"/>
          <w:numId w:val="1002"/>
        </w:numPr>
        <w:pStyle w:val="Compact"/>
      </w:pPr>
      <w:r>
        <w:t xml:space="preserve">Collaborates with regional judicial bodies to address systemic challenges in Colombia’s legal system, particularly in Medellín’s high-crime districts.</w:t>
      </w:r>
    </w:p>
    <w:p>
      <w:pPr>
        <w:numPr>
          <w:ilvl w:val="0"/>
          <w:numId w:val="1002"/>
        </w:numPr>
        <w:pStyle w:val="Compact"/>
      </w:pPr>
      <w:r>
        <w:t xml:space="preserve">Participates in the training of legal professionals through workshops organized by the National Judicial Council (CSPJ) and local law schools in Colombia Medellín.</w:t>
      </w:r>
    </w:p>
    <w:bookmarkEnd w:id="23"/>
    <w:bookmarkStart w:id="24" w:name="Xf59a887f3c0570c3c2118b1517ffe18d540e1b8"/>
    <w:p>
      <w:pPr>
        <w:pStyle w:val="Heading3"/>
      </w:pPr>
      <w:r>
        <w:t xml:space="preserve">Judicial Assistant, Tribunal de Cundinamarca</w:t>
      </w:r>
    </w:p>
    <w:p>
      <w:pPr>
        <w:pStyle w:val="FirstParagraph"/>
      </w:pPr>
      <w:r>
        <w:rPr>
          <w:bCs/>
          <w:b/>
        </w:rPr>
        <w:t xml:space="preserve">Position:</w:t>
      </w:r>
      <w:r>
        <w:t xml:space="preserve"> </w:t>
      </w:r>
      <w:r>
        <w:t xml:space="preserve">Legal Researcher and Administrative Support | [Start Date] – [End Date]</w:t>
      </w:r>
    </w:p>
    <w:p>
      <w:pPr>
        <w:numPr>
          <w:ilvl w:val="0"/>
          <w:numId w:val="1003"/>
        </w:numPr>
        <w:pStyle w:val="Compact"/>
      </w:pPr>
      <w:r>
        <w:t xml:space="preserve">Provided critical legal analysis and support for cases involving civil rights, labor disputes, and constitutional challenges.</w:t>
      </w:r>
    </w:p>
    <w:p>
      <w:pPr>
        <w:numPr>
          <w:ilvl w:val="0"/>
          <w:numId w:val="1003"/>
        </w:numPr>
        <w:pStyle w:val="Compact"/>
      </w:pPr>
      <w:r>
        <w:t xml:space="preserve">Contributed to the development of procedural guidelines for judicial efficiency in Colombia’s regional courts.</w:t>
      </w:r>
    </w:p>
    <w:bookmarkEnd w:id="24"/>
    <w:bookmarkStart w:id="25" w:name="X78621df479d9e8eace91d9787a76020b60c3c98"/>
    <w:p>
      <w:pPr>
        <w:pStyle w:val="Heading3"/>
      </w:pPr>
      <w:r>
        <w:t xml:space="preserve">Lecturer, Universidad Pontificia Bolivariana</w:t>
      </w:r>
    </w:p>
    <w:p>
      <w:pPr>
        <w:pStyle w:val="FirstParagraph"/>
      </w:pPr>
      <w:r>
        <w:rPr>
          <w:bCs/>
          <w:b/>
        </w:rPr>
        <w:t xml:space="preserve">Position:</w:t>
      </w:r>
      <w:r>
        <w:t xml:space="preserve"> </w:t>
      </w:r>
      <w:r>
        <w:t xml:space="preserve">Adjunct Professor in Constitutional Law | [Start Date] – [End Date]</w:t>
      </w:r>
    </w:p>
    <w:p>
      <w:pPr>
        <w:numPr>
          <w:ilvl w:val="0"/>
          <w:numId w:val="1004"/>
        </w:numPr>
        <w:pStyle w:val="Compact"/>
      </w:pPr>
      <w:r>
        <w:t xml:space="preserve">Taught courses on the Colombian Constitution, human rights, and judicial ethics to law students in Medellín.</w:t>
      </w:r>
    </w:p>
    <w:p>
      <w:pPr>
        <w:numPr>
          <w:ilvl w:val="0"/>
          <w:numId w:val="1004"/>
        </w:numPr>
        <w:pStyle w:val="Compact"/>
      </w:pPr>
      <w:r>
        <w:t xml:space="preserve">Published academic papers on judicial reforms and their impact on legal accessibility in Colombia Medellín.</w:t>
      </w:r>
    </w:p>
    <w:bookmarkEnd w:id="25"/>
    <w:bookmarkEnd w:id="26"/>
    <w:bookmarkStart w:id="27" w:name="publications-and-contributions"/>
    <w:p>
      <w:pPr>
        <w:pStyle w:val="Heading2"/>
      </w:pPr>
      <w:r>
        <w:t xml:space="preserve">Publications and Contributions</w:t>
      </w:r>
    </w:p>
    <w:p>
      <w:pPr>
        <w:numPr>
          <w:ilvl w:val="0"/>
          <w:numId w:val="1005"/>
        </w:numPr>
        <w:pStyle w:val="Compact"/>
      </w:pPr>
      <w:r>
        <w:rPr>
          <w:bCs/>
          <w:b/>
        </w:rPr>
        <w:t xml:space="preserve">“Judicial Reforms in Colombia: A Focus on Medellín’s Legal Challenges”</w:t>
      </w:r>
      <w:r>
        <w:t xml:space="preserve">, [Journal Name], [Year]</w:t>
      </w:r>
    </w:p>
    <w:p>
      <w:pPr>
        <w:numPr>
          <w:ilvl w:val="0"/>
          <w:numId w:val="1005"/>
        </w:numPr>
        <w:pStyle w:val="Compact"/>
      </w:pPr>
      <w:r>
        <w:rPr>
          <w:bCs/>
          <w:b/>
        </w:rPr>
        <w:t xml:space="preserve">“Ethical Responsibilities of Judges in High-Tension Regions”</w:t>
      </w:r>
      <w:r>
        <w:t xml:space="preserve">, National Judicial Council (CSPJ) Symposium, Medellín, [Year]</w:t>
      </w:r>
    </w:p>
    <w:p>
      <w:pPr>
        <w:numPr>
          <w:ilvl w:val="0"/>
          <w:numId w:val="1005"/>
        </w:numPr>
        <w:pStyle w:val="Compact"/>
      </w:pPr>
      <w:r>
        <w:t xml:space="preserve">Contributed to the drafting of regional legal policies for the Medellín Municipal Court to enhance transparency and public trust.</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Professional Certification in Judicial Management</w:t>
      </w:r>
      <w:r>
        <w:t xml:space="preserve">, CSPJ, Colombia, [Year]</w:t>
      </w:r>
    </w:p>
    <w:p>
      <w:pPr>
        <w:numPr>
          <w:ilvl w:val="0"/>
          <w:numId w:val="1006"/>
        </w:numPr>
        <w:pStyle w:val="Compact"/>
      </w:pPr>
      <w:r>
        <w:rPr>
          <w:bCs/>
          <w:b/>
        </w:rPr>
        <w:t xml:space="preserve">Courses on International Human Rights Law</w:t>
      </w:r>
      <w:r>
        <w:t xml:space="preserve">, Universidad de los Andes, Medellín, [Year]</w:t>
      </w:r>
    </w:p>
    <w:p>
      <w:pPr>
        <w:numPr>
          <w:ilvl w:val="0"/>
          <w:numId w:val="1006"/>
        </w:numPr>
        <w:pStyle w:val="Compact"/>
      </w:pPr>
      <w:r>
        <w:rPr>
          <w:bCs/>
          <w:b/>
        </w:rPr>
        <w:t xml:space="preserve">Workshop on Conflict Resolution and Mediation Techniques</w:t>
      </w:r>
      <w:r>
        <w:t xml:space="preserve">, Colombian Bar Association (CBA), Medellín, [Year]</w:t>
      </w:r>
    </w:p>
    <w:bookmarkEnd w:id="28"/>
    <w:bookmarkStart w:id="29" w:name="community-involvement"/>
    <w:p>
      <w:pPr>
        <w:pStyle w:val="Heading2"/>
      </w:pPr>
      <w:r>
        <w:t xml:space="preserve">Community Involvement</w:t>
      </w:r>
    </w:p>
    <w:p>
      <w:pPr>
        <w:pStyle w:val="FirstParagraph"/>
      </w:pPr>
      <w:r>
        <w:t xml:space="preserve">In addition to their judicial responsibilities, this Judge actively engages with the community in Colombia Medellín to promote legal awareness and civic education. They have led initiatives such as free legal clinics for underserved populations and mentorship programs for young lawyers. Their work reflects a commitment to bridging the gap between the judiciary and citizens, ensuring that justice remains accessible to all.</w:t>
      </w:r>
    </w:p>
    <w:bookmarkEnd w:id="29"/>
    <w:bookmarkStart w:id="30"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0"/>
    <w:p>
      <w:pPr>
        <w:pStyle w:val="FirstParagraph"/>
      </w:pPr>
      <w:r>
        <w:rPr>
          <w:bCs/>
          <w:b/>
        </w:rPr>
        <w:t xml:space="preserve">Curriculum Vitae - Judge, Colombia Medellín</w:t>
      </w:r>
    </w:p>
    <w:p>
      <w:pPr>
        <w:pStyle w:val="BodyText"/>
      </w:pPr>
      <w:r>
        <w:t xml:space="preserve">This document reflects the professional journey of a Judge dedicated to justice in Colombia Medellín, emphasizing their expertise, contributions, and commitment to the legal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Colombia Medellín</dc:title>
  <dc:creator/>
  <dc:language>en</dc:language>
  <cp:keywords/>
  <dcterms:created xsi:type="dcterms:W3CDTF">2026-06-02T16:31:53Z</dcterms:created>
  <dcterms:modified xsi:type="dcterms:W3CDTF">2026-06-02T16:31:53Z</dcterms:modified>
</cp:coreProperties>
</file>

<file path=docProps/custom.xml><?xml version="1.0" encoding="utf-8"?>
<Properties xmlns="http://schemas.openxmlformats.org/officeDocument/2006/custom-properties" xmlns:vt="http://schemas.openxmlformats.org/officeDocument/2006/docPropsVTypes"/>
</file>