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Contact Information:</w:t>
      </w:r>
      <w:r>
        <w:br/>
      </w:r>
      <w:r>
        <w:t xml:space="preserve">Address: Via [Street Name], 20100 Milan, Italy</w:t>
      </w:r>
      <w:r>
        <w:br/>
      </w:r>
      <w:r>
        <w:t xml:space="preserve">Phone: +39 345 678 9012</w:t>
      </w:r>
      <w:r>
        <w:br/>
      </w:r>
      <w:r>
        <w:t xml:space="preserve">Email: judge.name@giustizia.it</w:t>
      </w:r>
      <w:r>
        <w:br/>
      </w:r>
      <w:r>
        <w:t xml:space="preserve">Website: www.judgename-milan.com</w:t>
      </w:r>
    </w:p>
    <w:bookmarkEnd w:id="20"/>
    <w:bookmarkStart w:id="21" w:name="professional-summary"/>
    <w:p>
      <w:pPr>
        <w:pStyle w:val="Heading2"/>
      </w:pPr>
      <w:r>
        <w:t xml:space="preserve">Professional Summary</w:t>
      </w:r>
    </w:p>
    <w:p>
      <w:pPr>
        <w:pStyle w:val="FirstParagraph"/>
      </w:pPr>
      <w:r>
        <w:t xml:space="preserve">Experienced and dedicated Judge with over [X] years of service in the Italian judicial system, specializing in civil, criminal, and administrative law. Committed to upholding justice, fairness, and the rule of law within Italy Milan's legal framework. Proven track record in presiding over complex cases, ensuring equitable resolutions while adhering to Italian constitutional principles. A strong advocate for legal education and community engagement within the Lombardy region.</w:t>
      </w:r>
    </w:p>
    <w:bookmarkEnd w:id="21"/>
    <w:bookmarkStart w:id="22" w:name="education"/>
    <w:p>
      <w:pPr>
        <w:pStyle w:val="Heading2"/>
      </w:pPr>
      <w:r>
        <w:t xml:space="preserve">Education</w:t>
      </w:r>
    </w:p>
    <w:p>
      <w:pPr>
        <w:numPr>
          <w:ilvl w:val="0"/>
          <w:numId w:val="1001"/>
        </w:numPr>
        <w:pStyle w:val="Compact"/>
      </w:pPr>
      <w:r>
        <w:rPr>
          <w:bCs/>
          <w:b/>
        </w:rPr>
        <w:t xml:space="preserve">University of Milan</w:t>
      </w:r>
      <w:r>
        <w:t xml:space="preserve">, Faculty of Law</w:t>
      </w:r>
      <w:r>
        <w:br/>
      </w:r>
      <w:r>
        <w:t xml:space="preserve">Degree: Doctorate in Law (Laurea Magistrale in Giurisprudenza)</w:t>
      </w:r>
      <w:r>
        <w:br/>
      </w:r>
      <w:r>
        <w:t xml:space="preserve">Graduation Year: [Year]</w:t>
      </w:r>
      <w:r>
        <w:br/>
      </w:r>
      <w:r>
        <w:t xml:space="preserve">Thesis Title: "The Role of Judicial Independence in Italian Constitutional Development"</w:t>
      </w:r>
    </w:p>
    <w:p>
      <w:pPr>
        <w:numPr>
          <w:ilvl w:val="0"/>
          <w:numId w:val="1001"/>
        </w:numPr>
        <w:pStyle w:val="Compact"/>
      </w:pPr>
      <w:r>
        <w:rPr>
          <w:bCs/>
          <w:b/>
        </w:rPr>
        <w:t xml:space="preserve">Italian National School of the Judiciary (Scuola Nazionale della Magistratura)</w:t>
      </w:r>
      <w:r>
        <w:br/>
      </w:r>
      <w:r>
        <w:t xml:space="preserve">Training Program for Judges</w:t>
      </w:r>
      <w:r>
        <w:br/>
      </w:r>
      <w:r>
        <w:t xml:space="preserve">Completion Year: [Year]</w:t>
      </w:r>
      <w:r>
        <w:br/>
      </w:r>
      <w:r>
        <w:t xml:space="preserve">Specialization: Civil and Criminal Law</w:t>
      </w:r>
    </w:p>
    <w:bookmarkEnd w:id="22"/>
    <w:bookmarkStart w:id="26" w:name="professional-experience"/>
    <w:p>
      <w:pPr>
        <w:pStyle w:val="Heading2"/>
      </w:pPr>
      <w:r>
        <w:t xml:space="preserve">Professional Experience</w:t>
      </w:r>
    </w:p>
    <w:bookmarkStart w:id="23" w:name="X92bf77878297fab9d4369dce42899aabff6769d"/>
    <w:p>
      <w:pPr>
        <w:pStyle w:val="Heading3"/>
      </w:pPr>
      <w:r>
        <w:t xml:space="preserve">Judge, Tribunale di Milano (Current Position)</w:t>
      </w:r>
    </w:p>
    <w:p>
      <w:pPr>
        <w:pStyle w:val="FirstParagraph"/>
      </w:pPr>
      <w:r>
        <w:rPr>
          <w:iCs/>
          <w:i/>
        </w:rPr>
        <w:t xml:space="preserve">[Start Date] – Present</w:t>
      </w:r>
    </w:p>
    <w:p>
      <w:pPr>
        <w:numPr>
          <w:ilvl w:val="0"/>
          <w:numId w:val="1002"/>
        </w:numPr>
        <w:pStyle w:val="Compact"/>
      </w:pPr>
      <w:r>
        <w:t xml:space="preserve">Preside over civil and criminal cases, ensuring adherence to Italian procedural codes and constitutional rights.</w:t>
      </w:r>
    </w:p>
    <w:p>
      <w:pPr>
        <w:numPr>
          <w:ilvl w:val="0"/>
          <w:numId w:val="1002"/>
        </w:numPr>
        <w:pStyle w:val="Compact"/>
      </w:pPr>
      <w:r>
        <w:t xml:space="preserve">Collaborate with public prosecutors, defense attorneys, and legal experts to deliver fair verdicts in high-profile cases within Italy Milan's judicial district.</w:t>
      </w:r>
    </w:p>
    <w:p>
      <w:pPr>
        <w:numPr>
          <w:ilvl w:val="0"/>
          <w:numId w:val="1002"/>
        </w:numPr>
        <w:pStyle w:val="Compact"/>
      </w:pPr>
      <w:r>
        <w:t xml:space="preserve">Conduct court hearings, review evidence, and interpret legal statutes to resolve disputes related to contracts, property rights, family law, and criminal offenses.</w:t>
      </w:r>
    </w:p>
    <w:p>
      <w:pPr>
        <w:numPr>
          <w:ilvl w:val="0"/>
          <w:numId w:val="1002"/>
        </w:numPr>
        <w:pStyle w:val="Compact"/>
      </w:pPr>
      <w:r>
        <w:t xml:space="preserve">Participate in judicial training programs organized by the Italian National School of the Judiciary to maintain professional standards.</w:t>
      </w:r>
    </w:p>
    <w:p>
      <w:pPr>
        <w:numPr>
          <w:ilvl w:val="0"/>
          <w:numId w:val="1002"/>
        </w:numPr>
        <w:pStyle w:val="Compact"/>
      </w:pPr>
      <w:r>
        <w:t xml:space="preserve">Provide guidance to junior judges and legal interns on ethical practices and case management in accordance with Italian law.</w:t>
      </w:r>
    </w:p>
    <w:bookmarkEnd w:id="23"/>
    <w:bookmarkStart w:id="24" w:name="assistant-judge-tribunale-di-milano"/>
    <w:p>
      <w:pPr>
        <w:pStyle w:val="Heading3"/>
      </w:pPr>
      <w:r>
        <w:t xml:space="preserve">Assistant Judge, Tribunale di Milano</w:t>
      </w:r>
    </w:p>
    <w:p>
      <w:pPr>
        <w:pStyle w:val="FirstParagraph"/>
      </w:pPr>
      <w:r>
        <w:rPr>
          <w:iCs/>
          <w:i/>
        </w:rPr>
        <w:t xml:space="preserve">[Start Date] – [End Date]</w:t>
      </w:r>
    </w:p>
    <w:p>
      <w:pPr>
        <w:numPr>
          <w:ilvl w:val="0"/>
          <w:numId w:val="1003"/>
        </w:numPr>
        <w:pStyle w:val="Compact"/>
      </w:pPr>
      <w:r>
        <w:t xml:space="preserve">Supported senior judges in managing court calendars and preparing judicial opinions.</w:t>
      </w:r>
    </w:p>
    <w:p>
      <w:pPr>
        <w:numPr>
          <w:ilvl w:val="0"/>
          <w:numId w:val="1003"/>
        </w:numPr>
        <w:pStyle w:val="Compact"/>
      </w:pPr>
      <w:r>
        <w:t xml:space="preserve">Analyzed legal documents and evidence to assist in case evaluations for civil and criminal proceedings.</w:t>
      </w:r>
    </w:p>
    <w:p>
      <w:pPr>
        <w:numPr>
          <w:ilvl w:val="0"/>
          <w:numId w:val="1003"/>
        </w:numPr>
        <w:pStyle w:val="Compact"/>
      </w:pPr>
      <w:r>
        <w:t xml:space="preserve">Contributed to the development of procedural guidelines for administrative law cases in Italy Milan.</w:t>
      </w:r>
    </w:p>
    <w:bookmarkEnd w:id="24"/>
    <w:bookmarkStart w:id="25" w:name="X04f846b1299688400822a2f43923665a6c431ae"/>
    <w:p>
      <w:pPr>
        <w:pStyle w:val="Heading3"/>
      </w:pPr>
      <w:r>
        <w:t xml:space="preserve">Public Prosecutor’s Office, Procura della Repubblica di Milano</w:t>
      </w:r>
    </w:p>
    <w:p>
      <w:pPr>
        <w:pStyle w:val="FirstParagraph"/>
      </w:pPr>
      <w:r>
        <w:rPr>
          <w:iCs/>
          <w:i/>
        </w:rPr>
        <w:t xml:space="preserve">[Start Date] – [End Date]</w:t>
      </w:r>
    </w:p>
    <w:p>
      <w:pPr>
        <w:numPr>
          <w:ilvl w:val="0"/>
          <w:numId w:val="1004"/>
        </w:numPr>
        <w:pStyle w:val="Compact"/>
      </w:pPr>
      <w:r>
        <w:t xml:space="preserve">Represented the state in criminal cases, including fraud, corruption, and organized crime investigations.</w:t>
      </w:r>
    </w:p>
    <w:p>
      <w:pPr>
        <w:numPr>
          <w:ilvl w:val="0"/>
          <w:numId w:val="1004"/>
        </w:numPr>
        <w:pStyle w:val="Compact"/>
      </w:pPr>
      <w:r>
        <w:t xml:space="preserve">Collaborated with law enforcement agencies to build robust legal arguments for prosecution.</w:t>
      </w:r>
    </w:p>
    <w:p>
      <w:pPr>
        <w:numPr>
          <w:ilvl w:val="0"/>
          <w:numId w:val="1004"/>
        </w:numPr>
        <w:pStyle w:val="Compact"/>
      </w:pPr>
      <w:r>
        <w:t xml:space="preserve">Advocated for victims’ rights and ensured compliance with Italian procedural norms during trials.</w:t>
      </w:r>
    </w:p>
    <w:bookmarkEnd w:id="25"/>
    <w:bookmarkEnd w:id="26"/>
    <w:bookmarkStart w:id="27" w:name="legal-expertise"/>
    <w:p>
      <w:pPr>
        <w:pStyle w:val="Heading2"/>
      </w:pPr>
      <w:r>
        <w:t xml:space="preserve">Legal Expertise</w:t>
      </w:r>
    </w:p>
    <w:p>
      <w:pPr>
        <w:pStyle w:val="FirstParagraph"/>
      </w:pPr>
      <w:r>
        <w:rPr>
          <w:bCs/>
          <w:b/>
        </w:rPr>
        <w:t xml:space="preserve">Civil Law:</w:t>
      </w:r>
      <w:r>
        <w:t xml:space="preserve"> </w:t>
      </w:r>
      <w:r>
        <w:t xml:space="preserve">Specialized in contract disputes, property law, and family matters. Demonstrated expertise in interpreting the Italian Civil Code (Codice Civile) and resolving conflicts in Milan’s urban legal environment.</w:t>
      </w:r>
    </w:p>
    <w:p>
      <w:pPr>
        <w:pStyle w:val="BodyText"/>
      </w:pPr>
      <w:r>
        <w:rPr>
          <w:bCs/>
          <w:b/>
        </w:rPr>
        <w:t xml:space="preserve">Criminal Law:</w:t>
      </w:r>
      <w:r>
        <w:t xml:space="preserve"> </w:t>
      </w:r>
      <w:r>
        <w:t xml:space="preserve">Handled cases involving theft, fraud, and public order offenses. Committed to balancing punitive measures with rehabilitation within Italy’s judicial system.</w:t>
      </w:r>
    </w:p>
    <w:p>
      <w:pPr>
        <w:pStyle w:val="BodyText"/>
      </w:pPr>
      <w:r>
        <w:rPr>
          <w:bCs/>
          <w:b/>
        </w:rPr>
        <w:t xml:space="preserve">Administrative Law:</w:t>
      </w:r>
      <w:r>
        <w:t xml:space="preserve"> </w:t>
      </w:r>
      <w:r>
        <w:t xml:space="preserve">Advised on public administration procedures and reviewed decisions of local authorities in Milan.</w:t>
      </w:r>
    </w:p>
    <w:p>
      <w:pPr>
        <w:pStyle w:val="BodyText"/>
      </w:pPr>
      <w:r>
        <w:rPr>
          <w:bCs/>
          <w:b/>
        </w:rPr>
        <w:t xml:space="preserve">European Union Law:</w:t>
      </w:r>
      <w:r>
        <w:t xml:space="preserve"> </w:t>
      </w:r>
      <w:r>
        <w:t xml:space="preserve">Stayed updated on EU legal frameworks impacting Italian courts, including cross-border cases and human rights protections.</w:t>
      </w:r>
    </w:p>
    <w:bookmarkEnd w:id="27"/>
    <w:bookmarkStart w:id="28"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 – proficient in legal documentation and court proceedings)</w:t>
      </w:r>
    </w:p>
    <w:p>
      <w:pPr>
        <w:numPr>
          <w:ilvl w:val="0"/>
          <w:numId w:val="1005"/>
        </w:numPr>
        <w:pStyle w:val="Compact"/>
      </w:pPr>
      <w:r>
        <w:t xml:space="preserve">French (Basic – for international collaborations)</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Judicial Ethics and Professional Responsibility</w:t>
      </w:r>
      <w:r>
        <w:t xml:space="preserve">, Italian National School of the Judiciary, [Year]</w:t>
      </w:r>
    </w:p>
    <w:p>
      <w:pPr>
        <w:numPr>
          <w:ilvl w:val="0"/>
          <w:numId w:val="1006"/>
        </w:numPr>
        <w:pStyle w:val="Compact"/>
      </w:pPr>
      <w:r>
        <w:rPr>
          <w:bCs/>
          <w:b/>
        </w:rPr>
        <w:t xml:space="preserve">Advanced Course in Criminal Procedure Law</w:t>
      </w:r>
      <w:r>
        <w:t xml:space="preserve">, University of Milan, [Year]</w:t>
      </w:r>
    </w:p>
    <w:p>
      <w:pPr>
        <w:numPr>
          <w:ilvl w:val="0"/>
          <w:numId w:val="1006"/>
        </w:numPr>
        <w:pStyle w:val="Compact"/>
      </w:pPr>
      <w:r>
        <w:rPr>
          <w:bCs/>
          <w:b/>
        </w:rPr>
        <w:t xml:space="preserve">Workshop on Digital Evidence in Courtrooms</w:t>
      </w:r>
      <w:r>
        <w:t xml:space="preserve">, Milan Judicial Training Center, [Year]</w:t>
      </w:r>
    </w:p>
    <w:p>
      <w:pPr>
        <w:numPr>
          <w:ilvl w:val="0"/>
          <w:numId w:val="1006"/>
        </w:numPr>
        <w:pStyle w:val="Compact"/>
      </w:pPr>
      <w:r>
        <w:rPr>
          <w:bCs/>
          <w:b/>
        </w:rPr>
        <w:t xml:space="preserve">Certification in Mediation and Conflict Resolution</w:t>
      </w:r>
      <w:r>
        <w:t xml:space="preserve">, Italian Bar Association, [Year]</w:t>
      </w:r>
    </w:p>
    <w:bookmarkEnd w:id="29"/>
    <w:bookmarkStart w:id="30" w:name="community-involvement"/>
    <w:p>
      <w:pPr>
        <w:pStyle w:val="Heading2"/>
      </w:pPr>
      <w:r>
        <w:t xml:space="preserve">Community Involvement</w:t>
      </w:r>
    </w:p>
    <w:p>
      <w:pPr>
        <w:pStyle w:val="FirstParagraph"/>
      </w:pPr>
      <w:r>
        <w:t xml:space="preserve">Actively engaged in legal outreach initiatives across Italy Milan:</w:t>
      </w:r>
    </w:p>
    <w:p>
      <w:pPr>
        <w:numPr>
          <w:ilvl w:val="0"/>
          <w:numId w:val="1007"/>
        </w:numPr>
        <w:pStyle w:val="Compact"/>
      </w:pPr>
      <w:r>
        <w:t xml:space="preserve">Volunteer judge at the "Giustizia per Tutti" (Justice for All) program, providing free legal advice to underprivileged residents.</w:t>
      </w:r>
    </w:p>
    <w:p>
      <w:pPr>
        <w:numPr>
          <w:ilvl w:val="0"/>
          <w:numId w:val="1007"/>
        </w:numPr>
        <w:pStyle w:val="Compact"/>
      </w:pPr>
      <w:r>
        <w:t xml:space="preserve">Speaker at seminars on judicial reforms and constitutional law at universities in Lombardy.</w:t>
      </w:r>
    </w:p>
    <w:p>
      <w:pPr>
        <w:numPr>
          <w:ilvl w:val="0"/>
          <w:numId w:val="1007"/>
        </w:numPr>
        <w:pStyle w:val="Compact"/>
      </w:pPr>
      <w:r>
        <w:t xml:space="preserve">Member of the Milan Legal Ethics Committee, promoting transparency and accountability in judicial practices.</w:t>
      </w:r>
    </w:p>
    <w:bookmarkEnd w:id="30"/>
    <w:bookmarkStart w:id="31" w:name="publications-and-speeches"/>
    <w:p>
      <w:pPr>
        <w:pStyle w:val="Heading2"/>
      </w:pPr>
      <w:r>
        <w:t xml:space="preserve">Publications and Speeches</w:t>
      </w:r>
    </w:p>
    <w:p>
      <w:pPr>
        <w:numPr>
          <w:ilvl w:val="0"/>
          <w:numId w:val="1008"/>
        </w:numPr>
        <w:pStyle w:val="Compact"/>
      </w:pPr>
      <w:r>
        <w:t xml:space="preserve">"The Evolving Role of Judges in Italian Democracy," published in the *Giornale della Giustizia* (Journal of Justice), [Year].</w:t>
      </w:r>
    </w:p>
    <w:p>
      <w:pPr>
        <w:numPr>
          <w:ilvl w:val="0"/>
          <w:numId w:val="1008"/>
        </w:numPr>
        <w:pStyle w:val="Compact"/>
      </w:pPr>
      <w:r>
        <w:t xml:space="preserve">Keynote speech at the "Legal Innovation in Milan" conference, discussing AI’s impact on judicial efficiency.</w:t>
      </w:r>
    </w:p>
    <w:p>
      <w:pPr>
        <w:numPr>
          <w:ilvl w:val="0"/>
          <w:numId w:val="1008"/>
        </w:numPr>
        <w:pStyle w:val="Compact"/>
      </w:pPr>
      <w:r>
        <w:t xml:space="preserve">Contributor to regional legal blogs focusing on civil rights and procedural fairness in Italy Milan.</w:t>
      </w:r>
    </w:p>
    <w:bookmarkEnd w:id="31"/>
    <w:bookmarkStart w:id="32" w:name="references"/>
    <w:p>
      <w:pPr>
        <w:pStyle w:val="Heading2"/>
      </w:pPr>
      <w:r>
        <w:t xml:space="preserve">References</w:t>
      </w:r>
    </w:p>
    <w:p>
      <w:pPr>
        <w:pStyle w:val="FirstParagraph"/>
      </w:pPr>
      <w:r>
        <w:t xml:space="preserve">Available upon request. References include former colleagues from the Tribunale di Milano, professors from the University of Milan, and senior judges within the Italian National School of the Judiciary.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Italy Milan</dc:title>
  <dc:creator/>
  <dc:language>en</dc:language>
  <cp:keywords/>
  <dcterms:created xsi:type="dcterms:W3CDTF">2025-11-30T06:31:46Z</dcterms:created>
  <dcterms:modified xsi:type="dcterms:W3CDTF">2025-11-30T06:31:46Z</dcterms:modified>
</cp:coreProperties>
</file>

<file path=docProps/custom.xml><?xml version="1.0" encoding="utf-8"?>
<Properties xmlns="http://schemas.openxmlformats.org/officeDocument/2006/custom-properties" xmlns:vt="http://schemas.openxmlformats.org/officeDocument/2006/docPropsVTypes"/>
</file>