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Koffi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des Palmiers, Abidjan, Ivory Coast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koffi.mensah@judiciary.ci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two decades of service in the Ivory Coast judicial system, specializing in civil, criminal, and administrative law. A graduate of the University of Cocody (Abidjan), I have been entrusted with presiding over complex cases that uphold justice and fairness within the legal framework of Ivory Coast Abidjan. My career reflects a commitment to ethical integrity, public service, and the advancement of judicial excellence in West Africa.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Law (Ph.D.)</w:t>
      </w:r>
      <w:r>
        <w:t xml:space="preserve">, University of Cocody, Abidjan, Ivory Coast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Criminal Law</w:t>
      </w:r>
      <w:r>
        <w:t xml:space="preserve">, University of Paris II Panthéon-Assas, France (1998)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University of Abidjan, Ivory Coast (1994)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at-the-court-of-abidjan"/>
    <w:p>
      <w:pPr>
        <w:pStyle w:val="Heading3"/>
      </w:pPr>
      <w:r>
        <w:rPr>
          <w:bCs/>
          <w:b/>
        </w:rPr>
        <w:t xml:space="preserve">Judge at the Court of Abidjan</w:t>
      </w:r>
    </w:p>
    <w:p>
      <w:pPr>
        <w:pStyle w:val="FirstParagraph"/>
      </w:pPr>
      <w:r>
        <w:rPr>
          <w:iCs/>
          <w:i/>
        </w:rPr>
        <w:t xml:space="preserve">2008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civil, commercial, and criminal cases in the District Court of Abidjan, ensuring compliance with Ivorian law and international human rights standards.</w:t>
      </w:r>
    </w:p>
    <w:p>
      <w:pPr>
        <w:numPr>
          <w:ilvl w:val="0"/>
          <w:numId w:val="1002"/>
        </w:numPr>
        <w:pStyle w:val="Compact"/>
      </w:pPr>
      <w:r>
        <w:t xml:space="preserve">Conduct judicial training sessions for newly appointed magistrates at the National School of Magistracy in Abidjan, emphasizing ethical decision-making and procedural fairness.</w:t>
      </w:r>
    </w:p>
    <w:p>
      <w:pPr>
        <w:numPr>
          <w:ilvl w:val="0"/>
          <w:numId w:val="1002"/>
        </w:numPr>
        <w:pStyle w:val="Compact"/>
      </w:pPr>
      <w:r>
        <w:t xml:space="preserve">Participate in the development of court procedures to enhance efficiency in resolving disputes, particularly in cases involving economic crimes and family law.</w:t>
      </w:r>
    </w:p>
    <w:p>
      <w:pPr>
        <w:numPr>
          <w:ilvl w:val="0"/>
          <w:numId w:val="1002"/>
        </w:numPr>
        <w:pStyle w:val="Compact"/>
      </w:pPr>
      <w:r>
        <w:t xml:space="preserve">Collaborate with local and international organizations to address challenges such as corruption, gender-based violence, and access to justice for marginalized communities in Ivory Coast Abidjan.</w:t>
      </w:r>
    </w:p>
    <w:bookmarkEnd w:id="22"/>
    <w:bookmarkStart w:id="23" w:name="legal-counsel"/>
    <w:p>
      <w:pPr>
        <w:pStyle w:val="Heading3"/>
      </w:pPr>
      <w:r>
        <w:rPr>
          <w:bCs/>
          <w:b/>
        </w:rPr>
        <w:t xml:space="preserve">Legal Counsel</w:t>
      </w:r>
    </w:p>
    <w:p>
      <w:pPr>
        <w:pStyle w:val="FirstParagraph"/>
      </w:pPr>
      <w:r>
        <w:rPr>
          <w:iCs/>
          <w:i/>
        </w:rPr>
        <w:t xml:space="preserve">2005 – 2008</w:t>
      </w:r>
    </w:p>
    <w:p>
      <w:pPr>
        <w:numPr>
          <w:ilvl w:val="0"/>
          <w:numId w:val="1003"/>
        </w:numPr>
        <w:pStyle w:val="Compact"/>
      </w:pPr>
      <w:r>
        <w:t xml:space="preserve">Provide legal advice to government agencies and private entities in Abidjan, focusing on contract law, labor disputes, and administrative litigation.</w:t>
      </w:r>
    </w:p>
    <w:p>
      <w:pPr>
        <w:numPr>
          <w:ilvl w:val="0"/>
          <w:numId w:val="1003"/>
        </w:numPr>
        <w:pStyle w:val="Compact"/>
      </w:pPr>
      <w:r>
        <w:t xml:space="preserve">Represent the state in high-profile cases before the Court of Appeal of Abidjan, contributing to landmark rulings that shaped Ivorian jurisprudence.</w:t>
      </w:r>
    </w:p>
    <w:bookmarkEnd w:id="23"/>
    <w:bookmarkStart w:id="24" w:name="prosecutor"/>
    <w:p>
      <w:pPr>
        <w:pStyle w:val="Heading3"/>
      </w:pPr>
      <w:r>
        <w:rPr>
          <w:bCs/>
          <w:b/>
        </w:rPr>
        <w:t xml:space="preserve">Prosecutor</w:t>
      </w:r>
    </w:p>
    <w:p>
      <w:pPr>
        <w:pStyle w:val="FirstParagraph"/>
      </w:pPr>
      <w:r>
        <w:rPr>
          <w:iCs/>
          <w:i/>
        </w:rPr>
        <w:t xml:space="preserve">1998 – 2005</w:t>
      </w:r>
    </w:p>
    <w:p>
      <w:pPr>
        <w:numPr>
          <w:ilvl w:val="0"/>
          <w:numId w:val="1004"/>
        </w:numPr>
        <w:pStyle w:val="Compact"/>
      </w:pPr>
      <w:r>
        <w:t xml:space="preserve">Lead investigations and prosecute criminal offenses in Abidjan, including drug trafficking, fraud, and public corruption.</w:t>
      </w:r>
    </w:p>
    <w:p>
      <w:pPr>
        <w:numPr>
          <w:ilvl w:val="0"/>
          <w:numId w:val="1004"/>
        </w:numPr>
        <w:pStyle w:val="Compact"/>
      </w:pPr>
      <w:r>
        <w:t xml:space="preserve">Work closely with the Ivorian National Gendarmerie to ensure the enforcement of laws protecting citizens' rights and public safety.</w:t>
      </w:r>
    </w:p>
    <w:bookmarkEnd w:id="24"/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Training Program</w:t>
      </w:r>
      <w:r>
        <w:t xml:space="preserve">, National School of Magistracy, Ivory Coast (2007)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Law and International Criminal Justice</w:t>
      </w:r>
      <w:r>
        <w:t xml:space="preserve">, United Nations Office on Drugs and Crime (UNODC),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Administrative Law</w:t>
      </w:r>
      <w:r>
        <w:t xml:space="preserve">, African School of Governance, Abidjan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Ivorian civil and criminal law, with a focus on judicial procedures in Abidjan.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skills, particularly in high-stakes cases requiring adherence to constitutional principles.</w:t>
      </w:r>
    </w:p>
    <w:p>
      <w:pPr>
        <w:numPr>
          <w:ilvl w:val="0"/>
          <w:numId w:val="1006"/>
        </w:numPr>
        <w:pStyle w:val="Compact"/>
      </w:pPr>
      <w:r>
        <w:t xml:space="preserve">Fluency in French (native), English, and local languages such as Dioula and Baoulé, facilitating communication with diverse communities in Ivory Coast Abidjan.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research, case management software, and court documentation systems.</w:t>
      </w:r>
    </w:p>
    <w:bookmarkEnd w:id="27"/>
    <w:bookmarkStart w:id="28" w:name="publishing-and-research"/>
    <w:p>
      <w:pPr>
        <w:pStyle w:val="Heading2"/>
      </w:pPr>
      <w:r>
        <w:t xml:space="preserve">Publishing and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Role of the Judiciary in Economic Development: A Case Study of Abidjan"</w:t>
      </w:r>
      <w:r>
        <w:t xml:space="preserve">, Journal of West African Law (2017).</w:t>
      </w:r>
    </w:p>
    <w:p>
      <w:pPr>
        <w:numPr>
          <w:ilvl w:val="0"/>
          <w:numId w:val="1007"/>
        </w:numPr>
        <w:pStyle w:val="Compact"/>
      </w:pPr>
      <w:r>
        <w:t xml:space="preserve">Contributed chapters to the book "Judicial Reforms in Post-Conflict Ivory Coast," published by the African Legal Studies Press (2020).</w:t>
      </w:r>
    </w:p>
    <w:p>
      <w:pPr>
        <w:numPr>
          <w:ilvl w:val="0"/>
          <w:numId w:val="1007"/>
        </w:numPr>
        <w:pStyle w:val="Compact"/>
      </w:pPr>
      <w:r>
        <w:t xml:space="preserve">Presented research on judicial transparency at the Pan-African Judicial Conference in 2019, held in Abidjan.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Ivory Coast Bar Association (AIB) and the International Association of Judges (IAJ).</w:t>
      </w:r>
    </w:p>
    <w:p>
      <w:pPr>
        <w:numPr>
          <w:ilvl w:val="0"/>
          <w:numId w:val="1008"/>
        </w:numPr>
        <w:pStyle w:val="Compact"/>
      </w:pPr>
      <w:r>
        <w:t xml:space="preserve">Volunteer legal advisor at local NGOs in Abidjan, providing free consultations to low-income individuals facing legal challenges.</w:t>
      </w:r>
    </w:p>
    <w:p>
      <w:pPr>
        <w:numPr>
          <w:ilvl w:val="0"/>
          <w:numId w:val="1008"/>
        </w:numPr>
        <w:pStyle w:val="Compact"/>
      </w:pPr>
      <w:r>
        <w:t xml:space="preserve">Speaker at seminars on "Ethics in Judicial Practice" organized by the Ivorian Ministry of Justice.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Dioula, Baoulé, and Sénoufo (basic to intermediate)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Ivory Coast Judicial Council for verification of professional experience and character.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Ivory Coast Abidjan</dc:title>
  <dc:creator/>
  <dc:language>en</dc:language>
  <cp:keywords/>
  <dcterms:created xsi:type="dcterms:W3CDTF">2025-11-25T13:19:43Z</dcterms:created>
  <dcterms:modified xsi:type="dcterms:W3CDTF">2025-11-25T13:19:43Z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