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Kuwait</w:t>
      </w:r>
      <w:r>
        <w:t xml:space="preserve"> </w:t>
      </w:r>
      <w:r>
        <w:t xml:space="preserve">City</w:t>
      </w:r>
    </w:p>
    <w:bookmarkStart w:id="29" w:name="curriculum-vitae"/>
    <w:p>
      <w:pPr>
        <w:pStyle w:val="Heading1"/>
      </w:pPr>
      <w:r>
        <w:t xml:space="preserve">Curriculum Vitae</w:t>
      </w:r>
    </w:p>
    <w:bookmarkStart w:id="28" w:name="judge-in-kuwait-city-kuwait"/>
    <w:p>
      <w:pPr>
        <w:pStyle w:val="Heading2"/>
      </w:pPr>
      <w:r>
        <w:t xml:space="preserve">Judge in Kuwait City, Kuwait</w:t>
      </w:r>
    </w:p>
    <w:bookmarkStart w:id="20" w:name="professional-summary"/>
    <w:p>
      <w:pPr>
        <w:pStyle w:val="Heading3"/>
      </w:pPr>
      <w:r>
        <w:t xml:space="preserve">Professional Summary</w:t>
      </w:r>
    </w:p>
    <w:p>
      <w:pPr>
        <w:pStyle w:val="FirstParagraph"/>
      </w:pPr>
      <w:r>
        <w:t xml:space="preserve">Experienced and esteemed legal professional with a distinguished career in the judiciary of Kuwait City. A dedicated Judge committed to upholding the principles of justice, fairness, and the rule of law within the robust legal framework of Kuwait. With over two decades of service in various judicial roles across Kuwait City, I have developed expertise in constitutional law, criminal jurisprudence, and administrative law. My work has significantly contributed to shaping a transparent and equitable legal system in Kuwait City. This Curriculum Vitae outlines my professional journey, qualifications, and achievements as a Judge in the heart of Kuwait.</w:t>
      </w:r>
    </w:p>
    <w:bookmarkEnd w:id="20"/>
    <w:bookmarkStart w:id="21" w:name="education"/>
    <w:p>
      <w:pPr>
        <w:pStyle w:val="Heading3"/>
      </w:pPr>
      <w:r>
        <w:t xml:space="preserve">Education</w:t>
      </w:r>
    </w:p>
    <w:p>
      <w:pPr>
        <w:pStyle w:val="FirstParagraph"/>
      </w:pPr>
      <w:r>
        <w:rPr>
          <w:bCs/>
          <w:b/>
        </w:rPr>
        <w:t xml:space="preserve">Bachelor of Laws (LL.B.)</w:t>
      </w:r>
      <w:r>
        <w:t xml:space="preserve">, Kuwait University, Kuwait City</w:t>
      </w:r>
      <w:r>
        <w:br/>
      </w:r>
      <w:r>
        <w:t xml:space="preserve">Graduated with honors in 1998. Specialized in public law and international legal systems, with a focus on the judicial structure of the Gulf Cooperation Council (GCC) states.</w:t>
      </w:r>
    </w:p>
    <w:p>
      <w:pPr>
        <w:pStyle w:val="BodyText"/>
      </w:pPr>
      <w:r>
        <w:rPr>
          <w:bCs/>
          <w:b/>
        </w:rPr>
        <w:t xml:space="preserve">Masters of Laws (LL.M.)</w:t>
      </w:r>
      <w:r>
        <w:t xml:space="preserve">, University of London, United Kingdom</w:t>
      </w:r>
      <w:r>
        <w:br/>
      </w:r>
      <w:r>
        <w:t xml:space="preserve">Completed in 2002, focusing on comparative constitutional law and human rights. This advanced degree strengthened my ability to interpret legal principles within the context of Kuwait City's unique cultural and political environment.</w:t>
      </w:r>
    </w:p>
    <w:p>
      <w:pPr>
        <w:pStyle w:val="BodyText"/>
      </w:pPr>
      <w:r>
        <w:rPr>
          <w:bCs/>
          <w:b/>
        </w:rPr>
        <w:t xml:space="preserve">Doctorate in Jurisprudence (J.D.)</w:t>
      </w:r>
      <w:r>
        <w:t xml:space="preserve">, Kuwait University, Kuwait City</w:t>
      </w:r>
      <w:r>
        <w:br/>
      </w:r>
      <w:r>
        <w:t xml:space="preserve">Earned in 2010, with a thesis on "The Role of the Judiciary in Upholding Democratic Principles in the Context of Gulf Legal Systems." This research highlighted the critical function of Judges like myself in ensuring accountability and judicial independence within Kuwait City.</w:t>
      </w:r>
    </w:p>
    <w:bookmarkEnd w:id="21"/>
    <w:bookmarkStart w:id="22" w:name="professional-experience"/>
    <w:p>
      <w:pPr>
        <w:pStyle w:val="Heading3"/>
      </w:pPr>
      <w:r>
        <w:t xml:space="preserve">Professional Experience</w:t>
      </w:r>
    </w:p>
    <w:p>
      <w:pPr>
        <w:pStyle w:val="FirstParagraph"/>
      </w:pPr>
      <w:r>
        <w:rPr>
          <w:bCs/>
          <w:b/>
        </w:rPr>
        <w:t xml:space="preserve">Judge, Kuwait City Civil Court</w:t>
      </w:r>
      <w:r>
        <w:t xml:space="preserve">, 2015–Present</w:t>
      </w:r>
      <w:r>
        <w:br/>
      </w:r>
      <w:r>
        <w:t xml:space="preserve">As a Judge in the Civil Court of Kuwait City, I preside over cases involving contract disputes, property rights, and family law. My decisions are guided by the principles of fairness and adherence to the Kuwaiti Constitution. I have consistently emphasized the importance of legal education for both citizens and legal professionals in Kuwait City.</w:t>
      </w:r>
    </w:p>
    <w:p>
      <w:pPr>
        <w:pStyle w:val="BodyText"/>
      </w:pPr>
      <w:r>
        <w:rPr>
          <w:bCs/>
          <w:b/>
        </w:rPr>
        <w:t xml:space="preserve">Judge, Kuwait City Criminal Court</w:t>
      </w:r>
      <w:r>
        <w:t xml:space="preserve">, 2010–2015</w:t>
      </w:r>
      <w:r>
        <w:br/>
      </w:r>
      <w:r>
        <w:t xml:space="preserve">Handled high-profile criminal cases, ensuring that justice is served while respecting the rights of all parties involved. My tenure was marked by a commitment to reducing case backlogs and improving the efficiency of judicial processes in Kuwait City.</w:t>
      </w:r>
    </w:p>
    <w:p>
      <w:pPr>
        <w:pStyle w:val="BodyText"/>
      </w:pPr>
      <w:r>
        <w:rPr>
          <w:bCs/>
          <w:b/>
        </w:rPr>
        <w:t xml:space="preserve">Judge, Kuwait City Administrative Court</w:t>
      </w:r>
      <w:r>
        <w:t xml:space="preserve">, 2005–2010</w:t>
      </w:r>
      <w:r>
        <w:br/>
      </w:r>
      <w:r>
        <w:t xml:space="preserve">Specialized in reviewing decisions made by government agencies, ensuring transparency and compliance with Kuwaiti law. This role allowed me to advocate for the rights of citizens against arbitrary administrative actions in Kuwait City.</w:t>
      </w:r>
    </w:p>
    <w:p>
      <w:pPr>
        <w:pStyle w:val="BodyText"/>
      </w:pPr>
      <w:r>
        <w:rPr>
          <w:bCs/>
          <w:b/>
        </w:rPr>
        <w:t xml:space="preserve">Judge, Lower Courts, Kuwait City</w:t>
      </w:r>
      <w:r>
        <w:t xml:space="preserve">, 1998–2005</w:t>
      </w:r>
      <w:r>
        <w:br/>
      </w:r>
      <w:r>
        <w:t xml:space="preserve">Started my judicial career as a junior Judge in smaller courts across Kuwait City. This foundational experience equipped me with the skills to handle diverse legal issues and understand the unique challenges faced by communities in Kuwait City.</w:t>
      </w:r>
    </w:p>
    <w:bookmarkEnd w:id="22"/>
    <w:bookmarkStart w:id="23" w:name="key-achievements"/>
    <w:p>
      <w:pPr>
        <w:pStyle w:val="Heading3"/>
      </w:pPr>
      <w:r>
        <w:t xml:space="preserve">Key Achievements</w:t>
      </w:r>
    </w:p>
    <w:p>
      <w:pPr>
        <w:numPr>
          <w:ilvl w:val="0"/>
          <w:numId w:val="1001"/>
        </w:numPr>
        <w:pStyle w:val="Compact"/>
      </w:pPr>
      <w:r>
        <w:t xml:space="preserve">Initiated a judicial training program for young legal professionals in Kuwait City, aimed at enhancing their understanding of modern legal practices and ethics.</w:t>
      </w:r>
    </w:p>
    <w:p>
      <w:pPr>
        <w:numPr>
          <w:ilvl w:val="0"/>
          <w:numId w:val="1001"/>
        </w:numPr>
        <w:pStyle w:val="Compact"/>
      </w:pPr>
      <w:r>
        <w:t xml:space="preserve">Spearheaded the implementation of digital case management systems in Kuwait City courts, reducing processing times by 40% and improving public access to justice.</w:t>
      </w:r>
    </w:p>
    <w:p>
      <w:pPr>
        <w:numPr>
          <w:ilvl w:val="0"/>
          <w:numId w:val="1001"/>
        </w:numPr>
        <w:pStyle w:val="Compact"/>
      </w:pPr>
      <w:r>
        <w:t xml:space="preserve">Published several articles on judicial reforms in the "Kuwait Law Review," emphasizing the need for a more responsive judiciary in Kuwait City.</w:t>
      </w:r>
    </w:p>
    <w:p>
      <w:pPr>
        <w:numPr>
          <w:ilvl w:val="0"/>
          <w:numId w:val="1001"/>
        </w:numPr>
        <w:pStyle w:val="Compact"/>
      </w:pPr>
      <w:r>
        <w:t xml:space="preserve">Received the "Excellence in Judicial Service Award" from the Kuwaiti Ministry of Justice in 2018, recognizing my contributions to legal development in Kuwait City.</w:t>
      </w:r>
    </w:p>
    <w:bookmarkEnd w:id="23"/>
    <w:bookmarkStart w:id="24" w:name="certifications-and-licenses"/>
    <w:p>
      <w:pPr>
        <w:pStyle w:val="Heading3"/>
      </w:pPr>
      <w:r>
        <w:t xml:space="preserve">Certifications and Licenses</w:t>
      </w:r>
    </w:p>
    <w:p>
      <w:pPr>
        <w:pStyle w:val="FirstParagraph"/>
      </w:pPr>
      <w:r>
        <w:rPr>
          <w:bCs/>
          <w:b/>
        </w:rPr>
        <w:t xml:space="preserve">Kuwait Bar Association License</w:t>
      </w:r>
      <w:r>
        <w:t xml:space="preserve">, 1998</w:t>
      </w:r>
      <w:r>
        <w:br/>
      </w:r>
      <w:r>
        <w:t xml:space="preserve">Licensed to practice law in all courts of Kuwait, including those in Kuwait City.</w:t>
      </w:r>
    </w:p>
    <w:p>
      <w:pPr>
        <w:pStyle w:val="BodyText"/>
      </w:pPr>
      <w:r>
        <w:rPr>
          <w:bCs/>
          <w:b/>
        </w:rPr>
        <w:t xml:space="preserve">Advanced Judicial Training Program, European Judicial Training Network (EJTN)</w:t>
      </w:r>
      <w:r>
        <w:t xml:space="preserve">, 2012</w:t>
      </w:r>
      <w:r>
        <w:br/>
      </w:r>
      <w:r>
        <w:t xml:space="preserve">Completed a six-month program on judicial ethics and international human rights standards, with a focus on adapting these principles to the legal landscape of Kuwait City.</w:t>
      </w:r>
    </w:p>
    <w:p>
      <w:pPr>
        <w:pStyle w:val="BodyText"/>
      </w:pPr>
      <w:r>
        <w:rPr>
          <w:bCs/>
          <w:b/>
        </w:rPr>
        <w:t xml:space="preserve">International Legal Ethics Certification</w:t>
      </w:r>
      <w:r>
        <w:t xml:space="preserve">, 2015</w:t>
      </w:r>
      <w:r>
        <w:br/>
      </w:r>
      <w:r>
        <w:t xml:space="preserve">Issued by the International Association of Legal Ethics, emphasizing the importance of integrity and impartiality in judicial roles across different jurisdictions, including Kuwait City.</w:t>
      </w:r>
    </w:p>
    <w:bookmarkEnd w:id="24"/>
    <w:bookmarkStart w:id="25" w:name="publications-and-research"/>
    <w:p>
      <w:pPr>
        <w:pStyle w:val="Heading3"/>
      </w:pPr>
      <w:r>
        <w:t xml:space="preserve">Publications and Research</w:t>
      </w:r>
    </w:p>
    <w:p>
      <w:pPr>
        <w:pStyle w:val="FirstParagraph"/>
      </w:pPr>
      <w:r>
        <w:rPr>
          <w:bCs/>
          <w:b/>
        </w:rPr>
        <w:t xml:space="preserve">"The Judiciary as a Pillar of Democracy in Kuwait"</w:t>
      </w:r>
      <w:r>
        <w:t xml:space="preserve">, 2017</w:t>
      </w:r>
      <w:r>
        <w:br/>
      </w:r>
      <w:r>
        <w:t xml:space="preserve">Published in the "Kuwait Law Journal," this article discusses the evolving role of Judges in safeguarding democratic values within Kuwait City's legal framework.</w:t>
      </w:r>
    </w:p>
    <w:p>
      <w:pPr>
        <w:pStyle w:val="BodyText"/>
      </w:pPr>
      <w:r>
        <w:rPr>
          <w:bCs/>
          <w:b/>
        </w:rPr>
        <w:t xml:space="preserve">"Reforming Judicial Procedures: A Case Study of Kuwait City Courts"</w:t>
      </w:r>
      <w:r>
        <w:t xml:space="preserve">, 2020</w:t>
      </w:r>
      <w:r>
        <w:br/>
      </w:r>
      <w:r>
        <w:t xml:space="preserve">Co-authored with legal scholars from Kuwait University, this research highlights practical reforms implemented in Kuwait City to enhance judicial efficiency and public trust.</w:t>
      </w:r>
    </w:p>
    <w:p>
      <w:pPr>
        <w:pStyle w:val="BodyText"/>
      </w:pPr>
      <w:r>
        <w:rPr>
          <w:bCs/>
          <w:b/>
        </w:rPr>
        <w:t xml:space="preserve">Contributor to the "Kuwaiti Legal Encyclopedia"</w:t>
      </w:r>
      <w:r>
        <w:t xml:space="preserve">, 2019</w:t>
      </w:r>
      <w:r>
        <w:br/>
      </w:r>
      <w:r>
        <w:t xml:space="preserve">Provided expert insights on constitutional law and judicial procedures, ensuring accuracy and relevance for legal professionals in Kuwait City.</w:t>
      </w:r>
    </w:p>
    <w:bookmarkEnd w:id="25"/>
    <w:bookmarkStart w:id="26" w:name="community-engagement"/>
    <w:p>
      <w:pPr>
        <w:pStyle w:val="Heading3"/>
      </w:pPr>
      <w:r>
        <w:t xml:space="preserve">Community Engagement</w:t>
      </w:r>
    </w:p>
    <w:p>
      <w:pPr>
        <w:pStyle w:val="FirstParagraph"/>
      </w:pPr>
      <w:r>
        <w:rPr>
          <w:bCs/>
          <w:b/>
        </w:rPr>
        <w:t xml:space="preserve">Legal Advisor to the Kuwait City Chamber of Commerce</w:t>
      </w:r>
      <w:r>
        <w:t xml:space="preserve">, 2016–Present</w:t>
      </w:r>
      <w:r>
        <w:br/>
      </w:r>
      <w:r>
        <w:t xml:space="preserve">Assisted businesses in understanding legal compliance and resolving disputes through mediation and arbitration, fostering a more stable economic environment in Kuwait City.</w:t>
      </w:r>
    </w:p>
    <w:p>
      <w:pPr>
        <w:pStyle w:val="BodyText"/>
      </w:pPr>
      <w:r>
        <w:rPr>
          <w:bCs/>
          <w:b/>
        </w:rPr>
        <w:t xml:space="preserve">Speaker at Public Legal Awareness Campaigns in Kuwait City</w:t>
      </w:r>
      <w:r>
        <w:t xml:space="preserve">, 2014–Present</w:t>
      </w:r>
      <w:r>
        <w:br/>
      </w:r>
      <w:r>
        <w:t xml:space="preserve">Delivered lectures on citizens' rights, legal procedures, and the importance of judicial independence to communities across Kuwait City.</w:t>
      </w:r>
    </w:p>
    <w:p>
      <w:pPr>
        <w:pStyle w:val="BodyText"/>
      </w:pPr>
      <w:r>
        <w:rPr>
          <w:bCs/>
          <w:b/>
        </w:rPr>
        <w:t xml:space="preserve">Volunteer Judge for Youth Legal Education Programs</w:t>
      </w:r>
      <w:r>
        <w:t xml:space="preserve">, 2010–2018</w:t>
      </w:r>
      <w:r>
        <w:br/>
      </w:r>
      <w:r>
        <w:t xml:space="preserve">Engaged with law students and young professionals in Kuwait City to inspire future generations of legal experts committed to justice and integrity.</w:t>
      </w:r>
    </w:p>
    <w:bookmarkEnd w:id="26"/>
    <w:bookmarkStart w:id="27" w:name="references"/>
    <w:p>
      <w:pPr>
        <w:pStyle w:val="Heading3"/>
      </w:pPr>
      <w:r>
        <w:t xml:space="preserve">References</w:t>
      </w:r>
    </w:p>
    <w:p>
      <w:pPr>
        <w:pStyle w:val="FirstParagraph"/>
      </w:pPr>
      <w:r>
        <w:t xml:space="preserve">Available upon request. References include senior judges from the Kuwaiti judiciary, legal scholars from Kuwait University, and officials from the Ministry of Justice in Kuwait City.</w:t>
      </w:r>
    </w:p>
    <w:bookmarkEnd w:id="27"/>
    <w:p>
      <w:pPr>
        <w:pStyle w:val="BodyText"/>
      </w:pPr>
      <w:r>
        <w:t xml:space="preserve">Contact Information: [Your Name], [Email Address], [Phone Number], [Kuwait City Address]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Kuwait City</dc:title>
  <dc:creator/>
  <dc:language>en</dc:language>
  <cp:keywords/>
  <dcterms:created xsi:type="dcterms:W3CDTF">2025-11-29T00:44:23Z</dcterms:created>
  <dcterms:modified xsi:type="dcterms:W3CDTF">2025-11-29T00:44:23Z</dcterms:modified>
</cp:coreProperties>
</file>

<file path=docProps/custom.xml><?xml version="1.0" encoding="utf-8"?>
<Properties xmlns="http://schemas.openxmlformats.org/officeDocument/2006/custom-properties" xmlns:vt="http://schemas.openxmlformats.org/officeDocument/2006/docPropsVTypes"/>
</file>