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Zealand Wellington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  <w:r>
        <w:br/>
      </w:r>
      <w:r>
        <w:rPr>
          <w:bCs/>
          <w:b/>
        </w:rPr>
        <w:t xml:space="preserve">Professional Affiliation:</w:t>
      </w:r>
      <w:r>
        <w:t xml:space="preserve"> </w:t>
      </w:r>
      <w:r>
        <w:t xml:space="preserve">New Zealand Judiciary, Wellington District Court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This Curriculum Vitae outlines the professional journey of Judge [Full Name], a dedicated legal professional who has served with distinction in the judicial system of New Zealand Wellington. With over [X years] of experience in legal practice, Judge [Full Name] has demonstrated exceptional expertise in criminal and civil law, constitutional interpretation, and community justice. Their career reflects a deep commitment to upholding the rule of law, ensuring equitable outcomes, and fostering public trust in the judiciary. As a Judge in New Zealand Wellington, [Full Name] has consistently contributed to shaping legal precedents that align with New Zealand’s progressive legal framework and societal values.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Victoria University of Wellington, New Zealand (Graduated: [Year])</w:t>
      </w:r>
      <w:r>
        <w:br/>
      </w:r>
      <w:r>
        <w:t xml:space="preserve">Honors: Dean’s List, Best in Constitutional Law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University of Auckland, New Zealand (Graduated: [Year])</w:t>
      </w:r>
      <w:r>
        <w:br/>
      </w:r>
      <w:r>
        <w:t xml:space="preserve">Thesis: "Judicial Independence in Modern Democratic Systems"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Judicial Studies</w:t>
      </w:r>
      <w:r>
        <w:t xml:space="preserve">, New Zealand Judicial Education Centre (Completed: [Year])</w:t>
      </w:r>
      <w:r>
        <w:br/>
      </w:r>
      <w:r>
        <w:t xml:space="preserve">Focus: Legal Ethics, Case Management, and Alternative Dispute Resolution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judge-wellington-district-court"/>
    <w:p>
      <w:pPr>
        <w:pStyle w:val="Heading4"/>
      </w:pPr>
      <w:r>
        <w:t xml:space="preserve">Judge, Wellington District Court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New Zealand Judiciary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Year] – Present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Zealand Wellington</w:t>
      </w:r>
    </w:p>
    <w:p>
      <w:pPr>
        <w:numPr>
          <w:ilvl w:val="0"/>
          <w:numId w:val="1002"/>
        </w:numPr>
        <w:pStyle w:val="Compact"/>
      </w:pPr>
      <w:r>
        <w:t xml:space="preserve">Serves as a presiding Judge in civil and criminal matters, ensuring fair trials and adherence to constitutional principles.</w:t>
      </w:r>
    </w:p>
    <w:p>
      <w:pPr>
        <w:numPr>
          <w:ilvl w:val="0"/>
          <w:numId w:val="1002"/>
        </w:numPr>
        <w:pStyle w:val="Compact"/>
      </w:pPr>
      <w:r>
        <w:t xml:space="preserve">Oversees complex cases involving family law, property disputes, and public law, with a focus on community-centered justice.</w:t>
      </w:r>
    </w:p>
    <w:p>
      <w:pPr>
        <w:numPr>
          <w:ilvl w:val="0"/>
          <w:numId w:val="1002"/>
        </w:numPr>
        <w:pStyle w:val="Compact"/>
      </w:pPr>
      <w:r>
        <w:t xml:space="preserve">Participates in judicial training programs to enhance the competence of emerging legal professionals in New Zealand Wellington.</w:t>
      </w:r>
    </w:p>
    <w:p>
      <w:pPr>
        <w:numPr>
          <w:ilvl w:val="0"/>
          <w:numId w:val="1002"/>
        </w:numPr>
        <w:pStyle w:val="Compact"/>
      </w:pPr>
      <w:r>
        <w:t xml:space="preserve">Contributes to the development of court policies that align with New Zealand’s vision for accessible and equitable legal services.</w:t>
      </w:r>
    </w:p>
    <w:bookmarkEnd w:id="22"/>
    <w:bookmarkStart w:id="23" w:name="senior-counsel-formerly-solicitor"/>
    <w:p>
      <w:pPr>
        <w:pStyle w:val="Heading4"/>
      </w:pPr>
      <w:r>
        <w:t xml:space="preserve">Senior Counsel (formerly Solicitor)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[Law Firm Name], Wellington, New Zealand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Provided legal counsel to clients in commercial litigation, regulatory compliance, and corporate governance.</w:t>
      </w:r>
    </w:p>
    <w:p>
      <w:pPr>
        <w:numPr>
          <w:ilvl w:val="0"/>
          <w:numId w:val="1003"/>
        </w:numPr>
        <w:pStyle w:val="Compact"/>
      </w:pPr>
      <w:r>
        <w:t xml:space="preserve">Represented clients in the High Court and Court of Appeal, focusing on cases with implications for New Zealand’s legal landscape.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in Wellington to address issues of public interest, including environmental law and human rights advocacy.</w:t>
      </w:r>
    </w:p>
    <w:bookmarkEnd w:id="23"/>
    <w:bookmarkStart w:id="24" w:name="magistrate"/>
    <w:p>
      <w:pPr>
        <w:pStyle w:val="Heading4"/>
      </w:pPr>
      <w:r>
        <w:t xml:space="preserve">Magistrate</w:t>
      </w:r>
    </w:p>
    <w:p>
      <w:pPr>
        <w:pStyle w:val="FirstParagraph"/>
      </w:pPr>
      <w:r>
        <w:rPr>
          <w:bCs/>
          <w:b/>
        </w:rPr>
        <w:t xml:space="preserve">Employer:</w:t>
      </w:r>
      <w:r>
        <w:t xml:space="preserve"> </w:t>
      </w:r>
      <w:r>
        <w:t xml:space="preserve">New Zealand District Court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Judged thousands of cases, emphasizing rehabilitation and restorative justice in community-based legal proceedings.</w:t>
      </w:r>
    </w:p>
    <w:p>
      <w:pPr>
        <w:numPr>
          <w:ilvl w:val="0"/>
          <w:numId w:val="1004"/>
        </w:numPr>
        <w:pStyle w:val="Compact"/>
      </w:pPr>
      <w:r>
        <w:t xml:space="preserve">Promoted diversity and inclusion within the court system, ensuring equitable treatment for all individuals in New Zealand Wellington.</w:t>
      </w:r>
    </w:p>
    <w:p>
      <w:pPr>
        <w:numPr>
          <w:ilvl w:val="0"/>
          <w:numId w:val="1004"/>
        </w:numPr>
        <w:pStyle w:val="Compact"/>
      </w:pPr>
      <w:r>
        <w:t xml:space="preserve">Developed partnerships with local organizations to support victims of crime and marginalized communities.</w:t>
      </w:r>
    </w:p>
    <w:bookmarkEnd w:id="24"/>
    <w:bookmarkEnd w:id="25"/>
    <w:bookmarkStart w:id="26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Zealand Law Society Member</w:t>
      </w:r>
      <w:r>
        <w:t xml:space="preserve"> </w:t>
      </w:r>
      <w:r>
        <w:t xml:space="preserve">(Joined: [Year])</w:t>
      </w:r>
      <w:r>
        <w:br/>
      </w:r>
      <w:r>
        <w:t xml:space="preserve">Active participation in legal reform initiatives, including the review of procedural laws in Wellington courts.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Judicial Council of New Zealand</w:t>
      </w:r>
      <w:r>
        <w:t xml:space="preserve"> </w:t>
      </w:r>
      <w:r>
        <w:t xml:space="preserve">(Member: [Year])</w:t>
      </w:r>
      <w:r>
        <w:br/>
      </w:r>
      <w:r>
        <w:t xml:space="preserve">Contributed to national discussions on judicial training and performance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Legal Ethics Certification</w:t>
      </w:r>
      <w:r>
        <w:t xml:space="preserve">, New Zealand Judicial Education Centre (Completed: [Year])</w:t>
      </w:r>
      <w:r>
        <w:br/>
      </w:r>
      <w:r>
        <w:t xml:space="preserve">Demonstrates commitment to maintaining the highest ethical standards in judicial practice.</w:t>
      </w:r>
    </w:p>
    <w:bookmarkEnd w:id="26"/>
    <w:bookmarkStart w:id="27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Service Award, Wellington City Council</w:t>
      </w:r>
      <w:r>
        <w:t xml:space="preserve"> </w:t>
      </w:r>
      <w:r>
        <w:t xml:space="preserve">(Year: [Year])</w:t>
      </w:r>
      <w:r>
        <w:br/>
      </w:r>
      <w:r>
        <w:t xml:space="preserve">Recognized for outstanding service to justice and community welfare in New Zealand Wellington.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Judge of the Year, New Zealand Judiciary</w:t>
      </w:r>
      <w:r>
        <w:t xml:space="preserve"> </w:t>
      </w:r>
      <w:r>
        <w:t xml:space="preserve">(Year: [Year])</w:t>
      </w:r>
      <w:r>
        <w:br/>
      </w:r>
      <w:r>
        <w:t xml:space="preserve">Honored for excellence in adjudication and leadership within the legal system.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 Bono Excellence Award, New Zealand Law Society</w:t>
      </w:r>
      <w:r>
        <w:t xml:space="preserve"> </w:t>
      </w:r>
      <w:r>
        <w:t xml:space="preserve">(Year: [Year])</w:t>
      </w:r>
      <w:r>
        <w:br/>
      </w:r>
      <w:r>
        <w:t xml:space="preserve">Acknowledged for pro bono work supporting vulnerable populations in Wellington.</w:t>
      </w:r>
    </w:p>
    <w:bookmarkEnd w:id="27"/>
    <w:bookmarkStart w:id="28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"Judicial Innovation in New Zealand Wellington"</w:t>
      </w:r>
      <w:r>
        <w:t xml:space="preserve"> </w:t>
      </w:r>
      <w:r>
        <w:t xml:space="preserve">– Published in the New Zealand Law Review (Year: [Year])</w:t>
      </w:r>
      <w:r>
        <w:br/>
      </w:r>
      <w:r>
        <w:t xml:space="preserve">Explores the role of technology and community engagement in modernizing court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Keynote Speaker, Wellington Legal Symposium</w:t>
      </w:r>
      <w:r>
        <w:t xml:space="preserve"> </w:t>
      </w:r>
      <w:r>
        <w:t xml:space="preserve">(Year: [Year])</w:t>
      </w:r>
      <w:r>
        <w:br/>
      </w:r>
      <w:r>
        <w:t xml:space="preserve">Addressed themes of judicial accountability and equity in the 21st-century legal landscape.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"Restorative Justice: A Path Forward for New Zealand Courts"</w:t>
      </w:r>
      <w:r>
        <w:t xml:space="preserve"> </w:t>
      </w:r>
      <w:r>
        <w:t xml:space="preserve">– Conference Presentation, Wellington (Year: [Year])</w:t>
      </w:r>
      <w:r>
        <w:br/>
      </w:r>
      <w:r>
        <w:t xml:space="preserve">Advocated for systemic changes to prioritize rehabilitation over punitive measures.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Te Reo Māori (Proficient)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[Full Name] at [Email Address] or [Phone Number].</w:t>
      </w:r>
    </w:p>
    <w:p>
      <w:pPr>
        <w:pStyle w:val="BodyText"/>
      </w:pPr>
      <w:r>
        <w:t xml:space="preserve">This Curriculum Vitae is tailored for the role of Judge in New Zealand Wellington, highlighting expertise, contributions, and dedication to the legal profession.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New Zealand Wellington</dc:title>
  <dc:creator/>
  <dc:language>en</dc:language>
  <cp:keywords/>
  <dcterms:created xsi:type="dcterms:W3CDTF">2026-07-28T18:32:42Z</dcterms:created>
  <dcterms:modified xsi:type="dcterms:W3CDTF">2026-07-28T18:32:42Z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