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31" w:name="judge-in-russia-moscow"/>
    <w:p>
      <w:pPr>
        <w:pStyle w:val="Heading2"/>
      </w:pPr>
      <w:r>
        <w:t xml:space="preserve">Judge in Russia Moscow</w:t>
      </w:r>
    </w:p>
    <w:p>
      <w:pPr>
        <w:pStyle w:val="FirstParagraph"/>
      </w:pPr>
      <w:r>
        <w:rPr>
          <w:bCs/>
          <w:b/>
        </w:rPr>
        <w:t xml:space="preserve">Name:</w:t>
      </w:r>
      <w:r>
        <w:t xml:space="preserve"> </w:t>
      </w:r>
      <w:r>
        <w:t xml:space="preserve">Alexander V. Petrov</w:t>
      </w:r>
      <w:r>
        <w:br/>
      </w:r>
      <w:r>
        <w:rPr>
          <w:bCs/>
          <w:b/>
        </w:rPr>
        <w:t xml:space="preserve">Address:</w:t>
      </w:r>
      <w:r>
        <w:t xml:space="preserve"> </w:t>
      </w:r>
      <w:r>
        <w:t xml:space="preserve">15 Leninsky Prospekt, Moscow, Russia, 119991</w:t>
      </w:r>
      <w:r>
        <w:br/>
      </w:r>
      <w:r>
        <w:rPr>
          <w:bCs/>
          <w:b/>
        </w:rPr>
        <w:t xml:space="preserve">Email:</w:t>
      </w:r>
      <w:r>
        <w:t xml:space="preserve"> </w:t>
      </w:r>
      <w:r>
        <w:t xml:space="preserve">alexander.petrov@judiciary.ru</w:t>
      </w:r>
      <w:r>
        <w:br/>
      </w:r>
      <w:r>
        <w:rPr>
          <w:bCs/>
          <w:b/>
        </w:rPr>
        <w:t xml:space="preserve">Phone:</w:t>
      </w:r>
      <w:r>
        <w:t xml:space="preserve"> </w:t>
      </w:r>
      <w:r>
        <w:t xml:space="preserve">+7 (495) 123-45-67</w:t>
      </w:r>
      <w:r>
        <w:br/>
      </w:r>
    </w:p>
    <w:bookmarkStart w:id="20" w:name="professional-summary"/>
    <w:p>
      <w:pPr>
        <w:pStyle w:val="Heading3"/>
      </w:pPr>
      <w:r>
        <w:t xml:space="preserve">Professional Summary</w:t>
      </w:r>
    </w:p>
    <w:p>
      <w:pPr>
        <w:pStyle w:val="FirstParagraph"/>
      </w:pPr>
      <w:r>
        <w:t xml:space="preserve">A dedicated and experienced Judge in Russia Moscow, with over 18 years of service in the Russian judicial system. Specializing in civil and administrative law, I have consistently upheld the principles of justice, fairness, and adherence to Russian legislation. My career has been marked by a commitment to upholding the rule of law within the framework of Russia's constitutional structure and its legal traditions in Moscow. As a Judge, I have presided over complex cases involving commercial disputes, public administration challenges, and civil rights issues, ensuring that judicial decisions reflect both national legal standards and the unique needs of Moscow's diverse population.</w:t>
      </w:r>
    </w:p>
    <w:bookmarkEnd w:id="20"/>
    <w:bookmarkStart w:id="21" w:name="education"/>
    <w:p>
      <w:pPr>
        <w:pStyle w:val="Heading3"/>
      </w:pPr>
      <w:r>
        <w:t xml:space="preserve">Education</w:t>
      </w:r>
    </w:p>
    <w:p>
      <w:pPr>
        <w:numPr>
          <w:ilvl w:val="0"/>
          <w:numId w:val="1001"/>
        </w:numPr>
        <w:pStyle w:val="Compact"/>
      </w:pPr>
      <w:r>
        <w:t xml:space="preserve">Bachelor of Laws (LL.B.), Moscow State University, Russia (2001–2006)</w:t>
      </w:r>
    </w:p>
    <w:p>
      <w:pPr>
        <w:numPr>
          <w:ilvl w:val="0"/>
          <w:numId w:val="1001"/>
        </w:numPr>
        <w:pStyle w:val="Compact"/>
      </w:pPr>
      <w:r>
        <w:t xml:space="preserve">Master of Laws (LL.M.), Russian State University for the Humanities, Moscow (2006–2008)</w:t>
      </w:r>
    </w:p>
    <w:p>
      <w:pPr>
        <w:numPr>
          <w:ilvl w:val="0"/>
          <w:numId w:val="1001"/>
        </w:numPr>
        <w:pStyle w:val="Compact"/>
      </w:pPr>
      <w:r>
        <w:t xml:space="preserve">Judicial Training Program, Judicial Academy of Russia, Moscow (2011–2013)</w:t>
      </w:r>
    </w:p>
    <w:bookmarkEnd w:id="21"/>
    <w:bookmarkStart w:id="25" w:name="professional-experience"/>
    <w:p>
      <w:pPr>
        <w:pStyle w:val="Heading3"/>
      </w:pPr>
      <w:r>
        <w:t xml:space="preserve">Professional Experience</w:t>
      </w:r>
    </w:p>
    <w:bookmarkStart w:id="22" w:name="chief-judge-moscow-city-court"/>
    <w:p>
      <w:pPr>
        <w:pStyle w:val="Heading4"/>
      </w:pPr>
      <w:r>
        <w:t xml:space="preserve">Chief Judge, Moscow City Court</w:t>
      </w:r>
    </w:p>
    <w:p>
      <w:pPr>
        <w:pStyle w:val="FirstParagraph"/>
      </w:pPr>
      <w:r>
        <w:rPr>
          <w:bCs/>
          <w:b/>
        </w:rPr>
        <w:t xml:space="preserve">2018 – Present</w:t>
      </w:r>
    </w:p>
    <w:p>
      <w:pPr>
        <w:numPr>
          <w:ilvl w:val="0"/>
          <w:numId w:val="1002"/>
        </w:numPr>
        <w:pStyle w:val="Compact"/>
      </w:pPr>
      <w:r>
        <w:t xml:space="preserve">Overseeing the administration of justice in Moscow, ensuring efficient case management and adherence to Russian judicial procedures.</w:t>
      </w:r>
    </w:p>
    <w:p>
      <w:pPr>
        <w:numPr>
          <w:ilvl w:val="0"/>
          <w:numId w:val="1002"/>
        </w:numPr>
        <w:pStyle w:val="Compact"/>
      </w:pPr>
      <w:r>
        <w:t xml:space="preserve">Supervising a team of 50 judges and legal professionals, fostering a culture of integrity and ethical conduct aligned with Russia's legal framework.</w:t>
      </w:r>
    </w:p>
    <w:p>
      <w:pPr>
        <w:numPr>
          <w:ilvl w:val="0"/>
          <w:numId w:val="1002"/>
        </w:numPr>
        <w:pStyle w:val="Compact"/>
      </w:pPr>
      <w:r>
        <w:t xml:space="preserve">Participating in high-profile cases involving corporate law, property rights, and public policy disputes in Moscow.</w:t>
      </w:r>
    </w:p>
    <w:p>
      <w:pPr>
        <w:numPr>
          <w:ilvl w:val="0"/>
          <w:numId w:val="1002"/>
        </w:numPr>
        <w:pStyle w:val="Compact"/>
      </w:pPr>
      <w:r>
        <w:t xml:space="preserve">Collaborating with federal judicial bodies to harmonize interpretations of Russian laws across the Moscow region.</w:t>
      </w:r>
    </w:p>
    <w:bookmarkEnd w:id="22"/>
    <w:bookmarkStart w:id="23" w:name="judge-regional-court-of-moscow-oblast"/>
    <w:p>
      <w:pPr>
        <w:pStyle w:val="Heading4"/>
      </w:pPr>
      <w:r>
        <w:t xml:space="preserve">Judge, Regional Court of Moscow Oblast</w:t>
      </w:r>
    </w:p>
    <w:p>
      <w:pPr>
        <w:pStyle w:val="FirstParagraph"/>
      </w:pPr>
      <w:r>
        <w:rPr>
          <w:bCs/>
          <w:b/>
        </w:rPr>
        <w:t xml:space="preserve">2013 – 2018</w:t>
      </w:r>
    </w:p>
    <w:p>
      <w:pPr>
        <w:numPr>
          <w:ilvl w:val="0"/>
          <w:numId w:val="1003"/>
        </w:numPr>
        <w:pStyle w:val="Compact"/>
      </w:pPr>
      <w:r>
        <w:t xml:space="preserve">Presiding over civil and criminal cases, including family law, contract disputes, and administrative violations.</w:t>
      </w:r>
    </w:p>
    <w:p>
      <w:pPr>
        <w:numPr>
          <w:ilvl w:val="0"/>
          <w:numId w:val="1003"/>
        </w:numPr>
        <w:pStyle w:val="Compact"/>
      </w:pPr>
      <w:r>
        <w:t xml:space="preserve">Implementing judicial reforms to reduce case backlog and improve transparency in court proceedings across Moscow's districts.</w:t>
      </w:r>
    </w:p>
    <w:p>
      <w:pPr>
        <w:numPr>
          <w:ilvl w:val="0"/>
          <w:numId w:val="1003"/>
        </w:numPr>
        <w:pStyle w:val="Compact"/>
      </w:pPr>
      <w:r>
        <w:t xml:space="preserve">Conducting legal education workshops for legal practitioners in Moscow to enhance understanding of Russian legislation.</w:t>
      </w:r>
    </w:p>
    <w:bookmarkEnd w:id="23"/>
    <w:bookmarkStart w:id="24" w:name="assistant-judge-moscow-district-court"/>
    <w:p>
      <w:pPr>
        <w:pStyle w:val="Heading4"/>
      </w:pPr>
      <w:r>
        <w:t xml:space="preserve">Assistant Judge, Moscow District Court</w:t>
      </w:r>
    </w:p>
    <w:p>
      <w:pPr>
        <w:pStyle w:val="FirstParagraph"/>
      </w:pPr>
      <w:r>
        <w:rPr>
          <w:bCs/>
          <w:b/>
        </w:rPr>
        <w:t xml:space="preserve">2008 – 2013</w:t>
      </w:r>
    </w:p>
    <w:p>
      <w:pPr>
        <w:numPr>
          <w:ilvl w:val="0"/>
          <w:numId w:val="1004"/>
        </w:numPr>
        <w:pStyle w:val="Compact"/>
      </w:pPr>
      <w:r>
        <w:t xml:space="preserve">Assisting senior judges in case preparation, legal research, and drafting judicial opinions.</w:t>
      </w:r>
    </w:p>
    <w:p>
      <w:pPr>
        <w:numPr>
          <w:ilvl w:val="0"/>
          <w:numId w:val="1004"/>
        </w:numPr>
        <w:pStyle w:val="Compact"/>
      </w:pPr>
      <w:r>
        <w:t xml:space="preserve">Providing guidance to litigants on procedural matters within the Russian court system in Moscow.</w:t>
      </w:r>
    </w:p>
    <w:p>
      <w:pPr>
        <w:numPr>
          <w:ilvl w:val="0"/>
          <w:numId w:val="1004"/>
        </w:numPr>
        <w:pStyle w:val="Compact"/>
      </w:pPr>
      <w:r>
        <w:t xml:space="preserve">Contributing to the development of court policies that align with the Russian Constitution and Moscow's administrative needs.</w:t>
      </w:r>
    </w:p>
    <w:bookmarkEnd w:id="24"/>
    <w:bookmarkEnd w:id="25"/>
    <w:bookmarkStart w:id="26" w:name="professional-qualifications"/>
    <w:p>
      <w:pPr>
        <w:pStyle w:val="Heading3"/>
      </w:pPr>
      <w:r>
        <w:t xml:space="preserve">Professional Qualifications</w:t>
      </w:r>
    </w:p>
    <w:p>
      <w:pPr>
        <w:numPr>
          <w:ilvl w:val="0"/>
          <w:numId w:val="1005"/>
        </w:numPr>
        <w:pStyle w:val="Compact"/>
      </w:pPr>
      <w:r>
        <w:t xml:space="preserve">Registered Judge in Russia (State Certification, 2013)</w:t>
      </w:r>
    </w:p>
    <w:p>
      <w:pPr>
        <w:numPr>
          <w:ilvl w:val="0"/>
          <w:numId w:val="1005"/>
        </w:numPr>
        <w:pStyle w:val="Compact"/>
      </w:pPr>
      <w:r>
        <w:t xml:space="preserve">Member of the Moscow Bar Association (since 2008)</w:t>
      </w:r>
    </w:p>
    <w:p>
      <w:pPr>
        <w:numPr>
          <w:ilvl w:val="0"/>
          <w:numId w:val="1005"/>
        </w:numPr>
        <w:pStyle w:val="Compact"/>
      </w:pPr>
      <w:r>
        <w:t xml:space="preserve">Certified in Russian Civil Procedure Code and Criminal Procedure Code</w:t>
      </w:r>
    </w:p>
    <w:bookmarkEnd w:id="26"/>
    <w:bookmarkStart w:id="27" w:name="publications-and-presentations"/>
    <w:p>
      <w:pPr>
        <w:pStyle w:val="Heading3"/>
      </w:pPr>
      <w:r>
        <w:t xml:space="preserve">Publications and Presentations</w:t>
      </w:r>
    </w:p>
    <w:p>
      <w:pPr>
        <w:numPr>
          <w:ilvl w:val="0"/>
          <w:numId w:val="1006"/>
        </w:numPr>
        <w:pStyle w:val="Compact"/>
      </w:pPr>
      <w:r>
        <w:t xml:space="preserve">Co-authored article on "Judicial Independence in Russia's Legal System" published in the Moscow Law Review (2019).</w:t>
      </w:r>
    </w:p>
    <w:p>
      <w:pPr>
        <w:numPr>
          <w:ilvl w:val="0"/>
          <w:numId w:val="1006"/>
        </w:numPr>
        <w:pStyle w:val="Compact"/>
      </w:pPr>
      <w:r>
        <w:t xml:space="preserve">Presentation at the International Conference on Comparative Judicial Systems, Moscow (2021), focusing on administrative law reforms in Russia.</w:t>
      </w:r>
    </w:p>
    <w:p>
      <w:pPr>
        <w:numPr>
          <w:ilvl w:val="0"/>
          <w:numId w:val="1006"/>
        </w:numPr>
        <w:pStyle w:val="Compact"/>
      </w:pPr>
      <w:r>
        <w:t xml:space="preserve">Contributed to a legal manual for judges in Moscow, emphasizing compliance with Russian constitutional principles.</w:t>
      </w:r>
    </w:p>
    <w:bookmarkEnd w:id="27"/>
    <w:bookmarkStart w:id="28" w:name="skills"/>
    <w:p>
      <w:pPr>
        <w:pStyle w:val="Heading3"/>
      </w:pPr>
      <w:r>
        <w:t xml:space="preserve">Skills</w:t>
      </w:r>
    </w:p>
    <w:p>
      <w:pPr>
        <w:numPr>
          <w:ilvl w:val="0"/>
          <w:numId w:val="1007"/>
        </w:numPr>
        <w:pStyle w:val="Compact"/>
      </w:pPr>
      <w:r>
        <w:t xml:space="preserve">Expertise in Russian civil, criminal, and administrative law</w:t>
      </w:r>
    </w:p>
    <w:p>
      <w:pPr>
        <w:numPr>
          <w:ilvl w:val="0"/>
          <w:numId w:val="1007"/>
        </w:numPr>
        <w:pStyle w:val="Compact"/>
      </w:pPr>
      <w:r>
        <w:t xml:space="preserve">Strong analytical and decision-making abilities</w:t>
      </w:r>
    </w:p>
    <w:p>
      <w:pPr>
        <w:numPr>
          <w:ilvl w:val="0"/>
          <w:numId w:val="1007"/>
        </w:numPr>
        <w:pStyle w:val="Compact"/>
      </w:pPr>
      <w:r>
        <w:t xml:space="preserve">Fluency in Russian (native speaker) and English (proficient)</w:t>
      </w:r>
    </w:p>
    <w:p>
      <w:pPr>
        <w:numPr>
          <w:ilvl w:val="0"/>
          <w:numId w:val="1007"/>
        </w:numPr>
        <w:pStyle w:val="Compact"/>
      </w:pPr>
      <w:r>
        <w:t xml:space="preserve">Experience with court management systems and digital judicial tools used in Moscow</w:t>
      </w:r>
    </w:p>
    <w:bookmarkEnd w:id="28"/>
    <w:bookmarkStart w:id="29" w:name="awards-and-recognitions"/>
    <w:p>
      <w:pPr>
        <w:pStyle w:val="Heading3"/>
      </w:pPr>
      <w:r>
        <w:t xml:space="preserve">Awards and Recognitions</w:t>
      </w:r>
    </w:p>
    <w:p>
      <w:pPr>
        <w:numPr>
          <w:ilvl w:val="0"/>
          <w:numId w:val="1008"/>
        </w:numPr>
        <w:pStyle w:val="Compact"/>
      </w:pPr>
      <w:r>
        <w:t xml:space="preserve">Recipient of the "Outstanding Judge of Moscow" award (2020), presented by the Moscow Judicial Council.</w:t>
      </w:r>
    </w:p>
    <w:p>
      <w:pPr>
        <w:numPr>
          <w:ilvl w:val="0"/>
          <w:numId w:val="1008"/>
        </w:numPr>
        <w:pStyle w:val="Compact"/>
      </w:pPr>
      <w:r>
        <w:t xml:space="preserve">Nominated for the Russian Presidential Award for Judicial Excellence (2017).</w:t>
      </w:r>
    </w:p>
    <w:p>
      <w:pPr>
        <w:numPr>
          <w:ilvl w:val="0"/>
          <w:numId w:val="1008"/>
        </w:numPr>
        <w:pStyle w:val="Compact"/>
      </w:pPr>
      <w:r>
        <w:t xml:space="preserve">Recognized as a "Model Legal Practitioner" by the Moscow Bar Association (2015).</w:t>
      </w:r>
    </w:p>
    <w:bookmarkEnd w:id="29"/>
    <w:bookmarkStart w:id="30" w:name="personal-statement"/>
    <w:p>
      <w:pPr>
        <w:pStyle w:val="Heading3"/>
      </w:pPr>
      <w:r>
        <w:t xml:space="preserve">Personal Statement</w:t>
      </w:r>
    </w:p>
    <w:p>
      <w:pPr>
        <w:pStyle w:val="FirstParagraph"/>
      </w:pPr>
      <w:r>
        <w:t xml:space="preserve">As a Judge in Russia Moscow, I have always prioritized the principles of fairness, impartiality, and the protection of individual rights under Russian law. My career reflects a deep commitment to the judicial system's role in safeguarding justice for all citizens, particularly within the dynamic legal environment of Moscow. I believe that a judge's responsibility extends beyond courtroom rulings; it includes fostering public trust in the judiciary and ensuring that legal processes align with Russia's constitutional values. This dedication has driven my continuous pursuit of excellence in every case I preside over, contributing to the integrity of the Russian judicial system in Moscow.</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2025-11-30T08:16:29Z</dcterms:created>
  <dcterms:modified xsi:type="dcterms:W3CDTF">2025-11-30T08:16:29Z</dcterms:modified>
</cp:coreProperties>
</file>

<file path=docProps/custom.xml><?xml version="1.0" encoding="utf-8"?>
<Properties xmlns="http://schemas.openxmlformats.org/officeDocument/2006/custom-properties" xmlns:vt="http://schemas.openxmlformats.org/officeDocument/2006/docPropsVTypes"/>
</file>