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Russia</w:t>
      </w:r>
      <w:r>
        <w:t xml:space="preserve"> </w:t>
      </w:r>
      <w:r>
        <w:t xml:space="preserve">Saint</w:t>
      </w:r>
      <w:r>
        <w:t xml:space="preserve"> </w:t>
      </w:r>
      <w:r>
        <w:t xml:space="preserve">Petersburg</w:t>
      </w:r>
    </w:p>
    <w:bookmarkStart w:id="32" w:name="curriculum-vitae"/>
    <w:p>
      <w:pPr>
        <w:pStyle w:val="Heading1"/>
      </w:pPr>
      <w:r>
        <w:t xml:space="preserve">Curriculum Vitae</w:t>
      </w:r>
    </w:p>
    <w:bookmarkStart w:id="31" w:name="judge-in-russia-saint-petersburg"/>
    <w:p>
      <w:pPr>
        <w:pStyle w:val="Heading2"/>
      </w:pPr>
      <w:r>
        <w:t xml:space="preserve">Judge in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Saint Petersburg, Russia</w:t>
      </w:r>
    </w:p>
    <w:p>
      <w:pPr>
        <w:pStyle w:val="BodyText"/>
      </w:pPr>
      <w:r>
        <w:rPr>
          <w:bCs/>
          <w:b/>
        </w:rPr>
        <w:t xml:space="preserve">Contact:</w:t>
      </w:r>
      <w:r>
        <w:t xml:space="preserve"> </w:t>
      </w:r>
      <w:r>
        <w:t xml:space="preserve">+7 (XXX) XXX-XX-XX | [Email Address]</w:t>
      </w:r>
    </w:p>
    <w:bookmarkEnd w:id="20"/>
    <w:bookmarkStart w:id="21" w:name="professional-summary"/>
    <w:p>
      <w:pPr>
        <w:pStyle w:val="Heading3"/>
      </w:pPr>
      <w:r>
        <w:t xml:space="preserve">Professional Summary</w:t>
      </w:r>
    </w:p>
    <w:p>
      <w:pPr>
        <w:pStyle w:val="FirstParagraph"/>
      </w:pPr>
      <w:r>
        <w:t xml:space="preserve">A highly experienced and dedicated Judge with over [X years] of expertise in the Russian judicial system, specializing in civil, criminal, and administrative law. Proficient in interpreting Russian legislation and ensuring fair judicial processes within the framework of the Constitution of Russia. Committed to upholding justice in Saint Petersburg, a city renowned for its historical legal traditions and modern-day jurisprudence. Recognized for integrity, impartiality, and a deep understanding of local legal nuances that shape the application of law in Saint Petersburg.</w:t>
      </w:r>
    </w:p>
    <w:bookmarkEnd w:id="21"/>
    <w:bookmarkStart w:id="22" w:name="education"/>
    <w:p>
      <w:pPr>
        <w:pStyle w:val="Heading3"/>
      </w:pPr>
      <w:r>
        <w:t xml:space="preserve">Education</w:t>
      </w:r>
    </w:p>
    <w:p>
      <w:pPr>
        <w:numPr>
          <w:ilvl w:val="0"/>
          <w:numId w:val="1001"/>
        </w:numPr>
        <w:pStyle w:val="Compact"/>
      </w:pPr>
      <w:r>
        <w:rPr>
          <w:bCs/>
          <w:b/>
        </w:rPr>
        <w:t xml:space="preserve">Bachelor’s Degree in Law</w:t>
      </w:r>
      <w:r>
        <w:t xml:space="preserve">, St. Petersburg State University, Russia (Graduated: [Year])</w:t>
      </w:r>
      <w:r>
        <w:br/>
      </w:r>
      <w:r>
        <w:t xml:space="preserve">Specialized in constitutional law, civil procedure, and Russian legal history. Active participation in moot court competitions and legal research projects focused on Saint Petersburg's judicial practices.</w:t>
      </w:r>
    </w:p>
    <w:p>
      <w:pPr>
        <w:numPr>
          <w:ilvl w:val="0"/>
          <w:numId w:val="1001"/>
        </w:numPr>
        <w:pStyle w:val="Compact"/>
      </w:pPr>
      <w:r>
        <w:rPr>
          <w:bCs/>
          <w:b/>
        </w:rPr>
        <w:t xml:space="preserve">Master’s Degree in Legal Sciences</w:t>
      </w:r>
      <w:r>
        <w:t xml:space="preserve">, Saint Petersburg Judicial Academy, Russia (Graduated: [Year])</w:t>
      </w:r>
      <w:r>
        <w:br/>
      </w:r>
      <w:r>
        <w:t xml:space="preserve">Advanced training in judicial ethics, case management, and the application of federal laws within regional jurisdictions. Thesis topic: "The Role of Regional Courts in Resolving Disputes under Russian Constitutional Framework."</w:t>
      </w:r>
    </w:p>
    <w:p>
      <w:pPr>
        <w:numPr>
          <w:ilvl w:val="0"/>
          <w:numId w:val="1001"/>
        </w:numPr>
        <w:pStyle w:val="Compact"/>
      </w:pPr>
      <w:r>
        <w:rPr>
          <w:bCs/>
          <w:b/>
        </w:rPr>
        <w:t xml:space="preserve">Certification in Judicial Training</w:t>
      </w:r>
      <w:r>
        <w:t xml:space="preserve">, Federal Judicial Academy of Russia (Completed: [Year])</w:t>
      </w:r>
      <w:r>
        <w:br/>
      </w:r>
      <w:r>
        <w:t xml:space="preserve">Comprehensive program on judicial responsibilities, court procedures, and human rights protections. Emphasis on the unique challenges of administering justice in Saint Petersburg's diverse population and complex legal landscape.</w:t>
      </w:r>
    </w:p>
    <w:bookmarkEnd w:id="22"/>
    <w:bookmarkStart w:id="26" w:name="professional-experience"/>
    <w:p>
      <w:pPr>
        <w:pStyle w:val="Heading3"/>
      </w:pPr>
      <w:r>
        <w:t xml:space="preserve">Professional Experience</w:t>
      </w:r>
    </w:p>
    <w:bookmarkStart w:id="23" w:name="judge-saint-petersburg-city-court"/>
    <w:p>
      <w:pPr>
        <w:pStyle w:val="Heading4"/>
      </w:pPr>
      <w:r>
        <w:t xml:space="preserve">Judge, Saint Petersburg City Court</w:t>
      </w:r>
    </w:p>
    <w:p>
      <w:pPr>
        <w:pStyle w:val="FirstParagraph"/>
      </w:pPr>
      <w:r>
        <w:rPr>
          <w:iCs/>
          <w:i/>
        </w:rPr>
        <w:t xml:space="preserve">[Start Year] – Present</w:t>
      </w:r>
    </w:p>
    <w:p>
      <w:pPr>
        <w:numPr>
          <w:ilvl w:val="0"/>
          <w:numId w:val="1002"/>
        </w:numPr>
        <w:pStyle w:val="Compact"/>
      </w:pPr>
      <w:r>
        <w:t xml:space="preserve">Presided over civil and criminal cases involving property disputes, family law, and public order in Saint Petersburg. Ensured adherence to Russian procedural laws while maintaining fairness and transparency.</w:t>
      </w:r>
    </w:p>
    <w:p>
      <w:pPr>
        <w:numPr>
          <w:ilvl w:val="0"/>
          <w:numId w:val="1002"/>
        </w:numPr>
        <w:pStyle w:val="Compact"/>
      </w:pPr>
      <w:r>
        <w:t xml:space="preserve">Collaborated with regional legal experts to resolve high-profile cases impacting Saint Petersburg’s economic development and social stability.</w:t>
      </w:r>
    </w:p>
    <w:p>
      <w:pPr>
        <w:numPr>
          <w:ilvl w:val="0"/>
          <w:numId w:val="1002"/>
        </w:numPr>
        <w:pStyle w:val="Compact"/>
      </w:pPr>
      <w:r>
        <w:t xml:space="preserve">Provided judicial training to junior judges and law students from Saint Petersburg universities, focusing on practical applications of Russian law in regional contexts.</w:t>
      </w:r>
    </w:p>
    <w:bookmarkEnd w:id="23"/>
    <w:bookmarkStart w:id="24" w:name="Xf44abadab7a69f0471855e22872986fb45391ea"/>
    <w:p>
      <w:pPr>
        <w:pStyle w:val="Heading4"/>
      </w:pPr>
      <w:r>
        <w:t xml:space="preserve">Assistant Judge, Saint Petersburg Regional Court</w:t>
      </w:r>
    </w:p>
    <w:p>
      <w:pPr>
        <w:pStyle w:val="FirstParagraph"/>
      </w:pPr>
      <w:r>
        <w:rPr>
          <w:iCs/>
          <w:i/>
        </w:rPr>
        <w:t xml:space="preserve">[Start Year] – [End Year]</w:t>
      </w:r>
    </w:p>
    <w:p>
      <w:pPr>
        <w:numPr>
          <w:ilvl w:val="0"/>
          <w:numId w:val="1003"/>
        </w:numPr>
        <w:pStyle w:val="Compact"/>
      </w:pPr>
      <w:r>
        <w:t xml:space="preserve">Supported senior judges in managing court dockets and preparing legal opinions for complex cases. Specialized in administrative law, particularly those affecting Saint Petersburg’s municipal governance.</w:t>
      </w:r>
    </w:p>
    <w:p>
      <w:pPr>
        <w:numPr>
          <w:ilvl w:val="0"/>
          <w:numId w:val="1003"/>
        </w:numPr>
        <w:pStyle w:val="Compact"/>
      </w:pPr>
      <w:r>
        <w:t xml:space="preserve">Conducted preliminary hearings and issued rulings on minor civil matters, ensuring efficiency in the judicial process while maintaining strict compliance with Russian statutes.</w:t>
      </w:r>
    </w:p>
    <w:p>
      <w:pPr>
        <w:numPr>
          <w:ilvl w:val="0"/>
          <w:numId w:val="1003"/>
        </w:numPr>
        <w:pStyle w:val="Compact"/>
      </w:pPr>
      <w:r>
        <w:t xml:space="preserve">Contributed to the development of internal court guidelines for handling cases involving foreign nationals and international legal issues, common in Saint Petersburg’s role as a major port city.</w:t>
      </w:r>
    </w:p>
    <w:bookmarkEnd w:id="24"/>
    <w:bookmarkStart w:id="25" w:name="X5b4388fc1c9bcff8fb9652fd20ecc9206b79b09"/>
    <w:p>
      <w:pPr>
        <w:pStyle w:val="Heading4"/>
      </w:pPr>
      <w:r>
        <w:t xml:space="preserve">Legal Counsel, Saint Petersburg City Administration</w:t>
      </w:r>
    </w:p>
    <w:p>
      <w:pPr>
        <w:pStyle w:val="FirstParagraph"/>
      </w:pPr>
      <w:r>
        <w:rPr>
          <w:iCs/>
          <w:i/>
        </w:rPr>
        <w:t xml:space="preserve">[Start Year] – [End Year]</w:t>
      </w:r>
    </w:p>
    <w:p>
      <w:pPr>
        <w:numPr>
          <w:ilvl w:val="0"/>
          <w:numId w:val="1004"/>
        </w:numPr>
        <w:pStyle w:val="Compact"/>
      </w:pPr>
      <w:r>
        <w:t xml:space="preserve">Advised municipal authorities on legal compliance, including zoning laws, public contracts, and environmental regulations unique to Saint Petersburg.</w:t>
      </w:r>
    </w:p>
    <w:p>
      <w:pPr>
        <w:numPr>
          <w:ilvl w:val="0"/>
          <w:numId w:val="1004"/>
        </w:numPr>
        <w:pStyle w:val="Compact"/>
      </w:pPr>
      <w:r>
        <w:t xml:space="preserve">Represented the city in litigation against private entities challenging municipal policies, ensuring alignment with Russian federal law and regional interests.</w:t>
      </w:r>
    </w:p>
    <w:p>
      <w:pPr>
        <w:numPr>
          <w:ilvl w:val="0"/>
          <w:numId w:val="1004"/>
        </w:numPr>
        <w:pStyle w:val="Compact"/>
      </w:pPr>
      <w:r>
        <w:t xml:space="preserve">Collaborated with local bar associations to promote legal literacy among residents of Saint Petersburg, particularly in underserved communities.</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Russian Bar Association Membership</w:t>
      </w:r>
      <w:r>
        <w:t xml:space="preserve"> </w:t>
      </w:r>
      <w:r>
        <w:t xml:space="preserve">– [Year]</w:t>
      </w:r>
    </w:p>
    <w:p>
      <w:pPr>
        <w:numPr>
          <w:ilvl w:val="0"/>
          <w:numId w:val="1005"/>
        </w:numPr>
        <w:pStyle w:val="Compact"/>
      </w:pPr>
      <w:r>
        <w:rPr>
          <w:bCs/>
          <w:b/>
        </w:rPr>
        <w:t xml:space="preserve">Judicial Certification in Russia</w:t>
      </w:r>
      <w:r>
        <w:t xml:space="preserve"> </w:t>
      </w:r>
      <w:r>
        <w:t xml:space="preserve">– [Year]</w:t>
      </w:r>
    </w:p>
    <w:p>
      <w:pPr>
        <w:numPr>
          <w:ilvl w:val="0"/>
          <w:numId w:val="1005"/>
        </w:numPr>
        <w:pStyle w:val="Compact"/>
      </w:pPr>
      <w:r>
        <w:rPr>
          <w:bCs/>
          <w:b/>
        </w:rPr>
        <w:t xml:space="preserve">Advanced Training in Cyber Law and Digital Evidence Handling</w:t>
      </w:r>
      <w:r>
        <w:t xml:space="preserve">, Saint Petersburg Institute of Legal Studies (Completed: [Year])</w:t>
      </w:r>
      <w:r>
        <w:br/>
      </w:r>
      <w:r>
        <w:t xml:space="preserve">Focus on addressing modern legal challenges arising from technological advancements in Saint Petersburg’s growing digital economy.</w:t>
      </w:r>
    </w:p>
    <w:bookmarkEnd w:id="27"/>
    <w:bookmarkStart w:id="28" w:name="languages"/>
    <w:p>
      <w:pPr>
        <w:pStyle w:val="Heading3"/>
      </w:pPr>
      <w:r>
        <w:t xml:space="preserve">Languages</w:t>
      </w:r>
    </w:p>
    <w:p>
      <w:pPr>
        <w:numPr>
          <w:ilvl w:val="0"/>
          <w:numId w:val="1006"/>
        </w:numPr>
        <w:pStyle w:val="Compact"/>
      </w:pPr>
      <w:r>
        <w:t xml:space="preserve">Russian (Native)</w:t>
      </w:r>
    </w:p>
    <w:p>
      <w:pPr>
        <w:numPr>
          <w:ilvl w:val="0"/>
          <w:numId w:val="1006"/>
        </w:numPr>
        <w:pStyle w:val="Compact"/>
      </w:pPr>
      <w:r>
        <w:t xml:space="preserve">English (Proficient – reading, writing, speaking)</w:t>
      </w:r>
    </w:p>
    <w:p>
      <w:pPr>
        <w:numPr>
          <w:ilvl w:val="0"/>
          <w:numId w:val="1006"/>
        </w:numPr>
        <w:pStyle w:val="Compact"/>
      </w:pPr>
      <w:r>
        <w:t xml:space="preserve">German (Basic – conversational)</w:t>
      </w:r>
    </w:p>
    <w:bookmarkEnd w:id="28"/>
    <w:bookmarkStart w:id="29" w:name="skills"/>
    <w:p>
      <w:pPr>
        <w:pStyle w:val="Heading3"/>
      </w:pPr>
      <w:r>
        <w:t xml:space="preserve">Skills</w:t>
      </w:r>
    </w:p>
    <w:p>
      <w:pPr>
        <w:numPr>
          <w:ilvl w:val="0"/>
          <w:numId w:val="1007"/>
        </w:numPr>
        <w:pStyle w:val="Compact"/>
      </w:pPr>
      <w:r>
        <w:t xml:space="preserve">Expertise in Russian Civil Procedure Code and Criminal Procedure Code</w:t>
      </w:r>
    </w:p>
    <w:p>
      <w:pPr>
        <w:numPr>
          <w:ilvl w:val="0"/>
          <w:numId w:val="1007"/>
        </w:numPr>
        <w:pStyle w:val="Compact"/>
      </w:pPr>
      <w:r>
        <w:t xml:space="preserve">Strong analytical skills for interpreting legal texts and precedents specific to Saint Petersburg’s judicial history</w:t>
      </w:r>
    </w:p>
    <w:p>
      <w:pPr>
        <w:numPr>
          <w:ilvl w:val="0"/>
          <w:numId w:val="1007"/>
        </w:numPr>
        <w:pStyle w:val="Compact"/>
      </w:pPr>
      <w:r>
        <w:t xml:space="preserve">Proficiency in court management systems and digital case documentation tools used in Russian courts</w:t>
      </w:r>
    </w:p>
    <w:p>
      <w:pPr>
        <w:numPr>
          <w:ilvl w:val="0"/>
          <w:numId w:val="1007"/>
        </w:numPr>
        <w:pStyle w:val="Compact"/>
      </w:pPr>
      <w:r>
        <w:t xml:space="preserve">Cultural awareness of Saint Petersburg’s unique legal traditions, including its role as a center for historical jurisprudence</w:t>
      </w:r>
    </w:p>
    <w:bookmarkEnd w:id="29"/>
    <w:bookmarkStart w:id="30"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Russian Association of Judges, Saint Petersburg Legal Forum.</w:t>
      </w:r>
    </w:p>
    <w:p>
      <w:pPr>
        <w:pStyle w:val="BodyText"/>
      </w:pPr>
      <w:r>
        <w:rPr>
          <w:bCs/>
          <w:b/>
        </w:rPr>
        <w:t xml:space="preserve">Publications:</w:t>
      </w:r>
      <w:r>
        <w:t xml:space="preserve"> </w:t>
      </w:r>
      <w:r>
        <w:t xml:space="preserve">Authored articles on judicial reforms in Saint Petersburg and their impact on regional justice. Published in "Legal Review of Russia" (202X).</w:t>
      </w:r>
    </w:p>
    <w:p>
      <w:pPr>
        <w:pStyle w:val="BodyText"/>
      </w:pPr>
      <w:r>
        <w:rPr>
          <w:bCs/>
          <w:b/>
        </w:rPr>
        <w:t xml:space="preserve">Community Involvement:</w:t>
      </w:r>
      <w:r>
        <w:t xml:space="preserve"> </w:t>
      </w:r>
      <w:r>
        <w:t xml:space="preserve">Regularly participates in legal clinics for Saint Petersburg residents, focusing on consumer rights and labor law. Volunteer mentor for law students at the Saint Petersburg State University.</w:t>
      </w:r>
    </w:p>
    <w:bookmarkEnd w:id="30"/>
    <w:p>
      <w:pPr>
        <w:pStyle w:val="BodyText"/>
      </w:pPr>
      <w:r>
        <w:t xml:space="preserve">This Curriculum Vitae reflects the professional journey of a Judge in Russia Saint Petersburg, emphasizing dedication to justice, legal expertise, and service to the community. All details are accurate as of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Russia Saint Petersburg</dc:title>
  <dc:creator/>
  <dc:language>en</dc:language>
  <cp:keywords/>
  <dcterms:created xsi:type="dcterms:W3CDTF">2026-06-03T17:20:55Z</dcterms:created>
  <dcterms:modified xsi:type="dcterms:W3CDTF">2026-06-03T17:20:55Z</dcterms:modified>
</cp:coreProperties>
</file>

<file path=docProps/custom.xml><?xml version="1.0" encoding="utf-8"?>
<Properties xmlns="http://schemas.openxmlformats.org/officeDocument/2006/custom-properties" xmlns:vt="http://schemas.openxmlformats.org/officeDocument/2006/docPropsVTypes"/>
</file>