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bookmarkStart w:id="30" w:name="judge-full-name"/>
    <w:p>
      <w:pPr>
        <w:pStyle w:val="Heading2"/>
      </w:pPr>
      <w:r>
        <w:t xml:space="preserve">JUDGE [FULL NAME]</w:t>
      </w:r>
    </w:p>
    <w:p>
      <w:pPr>
        <w:pStyle w:val="FirstParagraph"/>
      </w:pPr>
      <w:r>
        <w:rPr>
          <w:bCs/>
          <w:b/>
        </w:rPr>
        <w:t xml:space="preserve">Address:</w:t>
      </w:r>
      <w:r>
        <w:t xml:space="preserve"> </w:t>
      </w:r>
      <w:r>
        <w:t xml:space="preserve">[Your Address], Dakar, Senegal</w:t>
      </w:r>
      <w:r>
        <w:br/>
      </w:r>
      <w:r>
        <w:rPr>
          <w:bCs/>
          <w:b/>
        </w:rPr>
        <w:t xml:space="preserve">Email:</w:t>
      </w:r>
      <w:r>
        <w:t xml:space="preserve"> </w:t>
      </w:r>
      <w:r>
        <w:t xml:space="preserve">[Your Email]</w:t>
      </w:r>
      <w:r>
        <w:br/>
      </w:r>
      <w:r>
        <w:rPr>
          <w:bCs/>
          <w:b/>
        </w:rPr>
        <w:t xml:space="preserve">Phone:</w:t>
      </w:r>
      <w:r>
        <w:t xml:space="preserve"> </w:t>
      </w:r>
      <w:r>
        <w:t xml:space="preserve">[+221] [Your Phone Number]</w:t>
      </w:r>
      <w:r>
        <w:br/>
      </w:r>
      <w:r>
        <w:rPr>
          <w:bCs/>
          <w:b/>
        </w:rPr>
        <w:t xml:space="preserve">Date of Birth:</w:t>
      </w:r>
      <w:r>
        <w:t xml:space="preserve"> </w:t>
      </w:r>
      <w:r>
        <w:t xml:space="preserve">[Date of Birth]</w:t>
      </w:r>
    </w:p>
    <w:bookmarkStart w:id="20" w:name="career-objective"/>
    <w:p>
      <w:pPr>
        <w:pStyle w:val="Heading3"/>
      </w:pPr>
      <w:r>
        <w:rPr>
          <w:bCs/>
          <w:b/>
        </w:rPr>
        <w:t xml:space="preserve">CAREER OBJECTIVE</w:t>
      </w:r>
    </w:p>
    <w:p>
      <w:pPr>
        <w:pStyle w:val="FirstParagraph"/>
      </w:pPr>
      <w:r>
        <w:t xml:space="preserve">To contribute my legal expertise and judicial experience as a Judge in Senegal Dakar, upholding the principles of justice, fairness, and the rule of law. I aim to serve the community by ensuring equitable resolutions to legal disputes while advancing the integrity of the judiciary in this vibrant capital city.</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Laws (LL.B.)</w:t>
      </w:r>
      <w:r>
        <w:t xml:space="preserve">, University of Dakar, Senegal - [Year]</w:t>
      </w:r>
    </w:p>
    <w:p>
      <w:pPr>
        <w:numPr>
          <w:ilvl w:val="0"/>
          <w:numId w:val="1001"/>
        </w:numPr>
        <w:pStyle w:val="Compact"/>
      </w:pPr>
      <w:r>
        <w:rPr>
          <w:bCs/>
          <w:b/>
        </w:rPr>
        <w:t xml:space="preserve">Master of Laws (LL.M.) in Constitutional Law</w:t>
      </w:r>
      <w:r>
        <w:t xml:space="preserve">, Université Cheikh Anta Diop, Dakar - [Year]</w:t>
      </w:r>
    </w:p>
    <w:p>
      <w:pPr>
        <w:numPr>
          <w:ilvl w:val="0"/>
          <w:numId w:val="1001"/>
        </w:numPr>
        <w:pStyle w:val="Compact"/>
      </w:pPr>
      <w:r>
        <w:rPr>
          <w:bCs/>
          <w:b/>
        </w:rPr>
        <w:t xml:space="preserve">Doctorate in Jurisprudence (J.D.)</w:t>
      </w:r>
      <w:r>
        <w:t xml:space="preserve">, National School of Magistracy (ENM), Senegal - [Year]</w:t>
      </w:r>
    </w:p>
    <w:bookmarkEnd w:id="21"/>
    <w:bookmarkStart w:id="22" w:name="professional-experience"/>
    <w:p>
      <w:pPr>
        <w:pStyle w:val="Heading3"/>
      </w:pPr>
      <w:r>
        <w:rPr>
          <w:bCs/>
          <w:b/>
        </w:rPr>
        <w:t xml:space="preserve">PROFESSIONAL EXPERIENCE</w:t>
      </w:r>
    </w:p>
    <w:p>
      <w:pPr>
        <w:pStyle w:val="FirstParagraph"/>
      </w:pPr>
      <w:r>
        <w:rPr>
          <w:bCs/>
          <w:b/>
        </w:rPr>
        <w:t xml:space="preserve">Judge, Court of First Instance, Dakar, Senegal</w:t>
      </w:r>
      <w:r>
        <w:t xml:space="preserve"> </w:t>
      </w:r>
      <w:r>
        <w:t xml:space="preserve">- [Start Year] to [Current Year]</w:t>
      </w:r>
    </w:p>
    <w:p>
      <w:pPr>
        <w:numPr>
          <w:ilvl w:val="0"/>
          <w:numId w:val="1002"/>
        </w:numPr>
        <w:pStyle w:val="Compact"/>
      </w:pPr>
      <w:r>
        <w:t xml:space="preserve">Presided over civil, commercial, and criminal cases in the heart of Dakar, ensuring compliance with Senegalese legal frameworks.</w:t>
      </w:r>
    </w:p>
    <w:p>
      <w:pPr>
        <w:numPr>
          <w:ilvl w:val="0"/>
          <w:numId w:val="1002"/>
        </w:numPr>
        <w:pStyle w:val="Compact"/>
      </w:pPr>
      <w:r>
        <w:t xml:space="preserve">Mediated complex disputes involving local and international stakeholders in Senegal Dakar’s dynamic business environment.</w:t>
      </w:r>
    </w:p>
    <w:p>
      <w:pPr>
        <w:numPr>
          <w:ilvl w:val="0"/>
          <w:numId w:val="1002"/>
        </w:numPr>
        <w:pStyle w:val="Compact"/>
      </w:pPr>
      <w:r>
        <w:t xml:space="preserve">Published articles on judicial reforms in the context of Senegal’s evolving legal system, emphasizing transparency and accountability.</w:t>
      </w:r>
    </w:p>
    <w:p>
      <w:pPr>
        <w:pStyle w:val="FirstParagraph"/>
      </w:pPr>
      <w:r>
        <w:rPr>
          <w:bCs/>
          <w:b/>
        </w:rPr>
        <w:t xml:space="preserve">Judge, Tribunal de Grande Instance (TGI), Dakar</w:t>
      </w:r>
      <w:r>
        <w:t xml:space="preserve"> </w:t>
      </w:r>
      <w:r>
        <w:t xml:space="preserve">- [Start Year] to [Year]</w:t>
      </w:r>
    </w:p>
    <w:p>
      <w:pPr>
        <w:numPr>
          <w:ilvl w:val="0"/>
          <w:numId w:val="1003"/>
        </w:numPr>
        <w:pStyle w:val="Compact"/>
      </w:pPr>
      <w:r>
        <w:t xml:space="preserve">Handled high-profile cases in Dakar, including corporate disputes and human rights violations, reflecting the judiciary’s role in Senegal.</w:t>
      </w:r>
    </w:p>
    <w:p>
      <w:pPr>
        <w:numPr>
          <w:ilvl w:val="0"/>
          <w:numId w:val="1003"/>
        </w:numPr>
        <w:pStyle w:val="Compact"/>
      </w:pPr>
      <w:r>
        <w:t xml:space="preserve">Collaborated with international legal bodies to strengthen judicial training programs in Senegal Dakar.</w:t>
      </w:r>
    </w:p>
    <w:p>
      <w:pPr>
        <w:numPr>
          <w:ilvl w:val="0"/>
          <w:numId w:val="1003"/>
        </w:numPr>
        <w:pStyle w:val="Compact"/>
      </w:pPr>
      <w:r>
        <w:t xml:space="preserve">Received recognition for exemplary service from the Ministry of Justice, Senegal.</w:t>
      </w:r>
    </w:p>
    <w:p>
      <w:pPr>
        <w:pStyle w:val="FirstParagraph"/>
      </w:pPr>
      <w:r>
        <w:rPr>
          <w:bCs/>
          <w:b/>
        </w:rPr>
        <w:t xml:space="preserve">Judge, Court of Appeal, Dakar</w:t>
      </w:r>
      <w:r>
        <w:t xml:space="preserve"> </w:t>
      </w:r>
      <w:r>
        <w:t xml:space="preserve">- [Start Year] to [Year]</w:t>
      </w:r>
    </w:p>
    <w:p>
      <w:pPr>
        <w:numPr>
          <w:ilvl w:val="0"/>
          <w:numId w:val="1004"/>
        </w:numPr>
        <w:pStyle w:val="Compact"/>
      </w:pPr>
      <w:r>
        <w:t xml:space="preserve">Reviewed appeals in criminal and civil matters, ensuring adherence to constitutional principles in Senegal’s legal system.</w:t>
      </w:r>
    </w:p>
    <w:p>
      <w:pPr>
        <w:numPr>
          <w:ilvl w:val="0"/>
          <w:numId w:val="1004"/>
        </w:numPr>
        <w:pStyle w:val="Compact"/>
      </w:pPr>
      <w:r>
        <w:t xml:space="preserve">Provided guidance on landmark cases that shaped judicial precedents in Dakar and beyond.</w:t>
      </w:r>
    </w:p>
    <w:p>
      <w:pPr>
        <w:numPr>
          <w:ilvl w:val="0"/>
          <w:numId w:val="1004"/>
        </w:numPr>
        <w:pStyle w:val="Compact"/>
      </w:pPr>
      <w:r>
        <w:t xml:space="preserve">Advocated for the modernization of court procedures to improve efficiency for citizens of Senegal Dakar.</w:t>
      </w:r>
    </w:p>
    <w:bookmarkEnd w:id="22"/>
    <w:bookmarkStart w:id="23" w:name="publications-and-presentations"/>
    <w:p>
      <w:pPr>
        <w:pStyle w:val="Heading3"/>
      </w:pPr>
      <w:r>
        <w:rPr>
          <w:bCs/>
          <w:b/>
        </w:rPr>
        <w:t xml:space="preserve">PUBLICATIONS AND PRESENTATIONS</w:t>
      </w:r>
    </w:p>
    <w:p>
      <w:pPr>
        <w:numPr>
          <w:ilvl w:val="0"/>
          <w:numId w:val="1005"/>
        </w:numPr>
        <w:pStyle w:val="Compact"/>
      </w:pPr>
      <w:r>
        <w:t xml:space="preserve">"The Role of Judiciary in Economic Development: A Focus on Senegal Dakar," *Journal of African Law*, [Year].</w:t>
      </w:r>
    </w:p>
    <w:p>
      <w:pPr>
        <w:numPr>
          <w:ilvl w:val="0"/>
          <w:numId w:val="1005"/>
        </w:numPr>
        <w:pStyle w:val="Compact"/>
      </w:pPr>
      <w:r>
        <w:t xml:space="preserve">Keynote Speaker at the "Judicial Integrity in the 21st Century" Conference, Dakar, Senegal - [Year].</w:t>
      </w:r>
    </w:p>
    <w:p>
      <w:pPr>
        <w:numPr>
          <w:ilvl w:val="0"/>
          <w:numId w:val="1005"/>
        </w:numPr>
        <w:pStyle w:val="Compact"/>
      </w:pPr>
      <w:r>
        <w:t xml:space="preserve">"Legal Reforms in Senegal: Challenges and Opportunities," presented at the African Legal Association Symposium - [Year].</w:t>
      </w:r>
    </w:p>
    <w:bookmarkEnd w:id="23"/>
    <w:bookmarkStart w:id="24" w:name="professional-affiliations"/>
    <w:p>
      <w:pPr>
        <w:pStyle w:val="Heading3"/>
      </w:pPr>
      <w:r>
        <w:rPr>
          <w:bCs/>
          <w:b/>
        </w:rPr>
        <w:t xml:space="preserve">PROFESSIONAL AFFILIATIONS</w:t>
      </w:r>
    </w:p>
    <w:p>
      <w:pPr>
        <w:numPr>
          <w:ilvl w:val="0"/>
          <w:numId w:val="1006"/>
        </w:numPr>
        <w:pStyle w:val="Compact"/>
      </w:pPr>
      <w:r>
        <w:t xml:space="preserve">Member, Order of Lawyers of Senegal (Ordre des Avocats du Sénégal)</w:t>
      </w:r>
    </w:p>
    <w:p>
      <w:pPr>
        <w:numPr>
          <w:ilvl w:val="0"/>
          <w:numId w:val="1006"/>
        </w:numPr>
        <w:pStyle w:val="Compact"/>
      </w:pPr>
      <w:r>
        <w:t xml:space="preserve">Member, Judicial Council of Senegal</w:t>
      </w:r>
    </w:p>
    <w:p>
      <w:pPr>
        <w:numPr>
          <w:ilvl w:val="0"/>
          <w:numId w:val="1006"/>
        </w:numPr>
        <w:pStyle w:val="Compact"/>
      </w:pPr>
      <w:r>
        <w:t xml:space="preserve">Contributor, Dakar Legal Review Journal</w:t>
      </w:r>
    </w:p>
    <w:bookmarkEnd w:id="24"/>
    <w:bookmarkStart w:id="25" w:name="languages"/>
    <w:p>
      <w:pPr>
        <w:pStyle w:val="Heading3"/>
      </w:pPr>
      <w:r>
        <w:rPr>
          <w:bCs/>
          <w:b/>
        </w:rPr>
        <w:t xml:space="preserve">LANGUAGES</w:t>
      </w:r>
    </w:p>
    <w:p>
      <w:pPr>
        <w:numPr>
          <w:ilvl w:val="0"/>
          <w:numId w:val="1007"/>
        </w:numPr>
        <w:pStyle w:val="Compact"/>
      </w:pPr>
      <w:r>
        <w:t xml:space="preserve">French (Native)</w:t>
      </w:r>
    </w:p>
    <w:p>
      <w:pPr>
        <w:numPr>
          <w:ilvl w:val="0"/>
          <w:numId w:val="1007"/>
        </w:numPr>
        <w:pStyle w:val="Compact"/>
      </w:pPr>
      <w:r>
        <w:t xml:space="preserve">English (Proficient)</w:t>
      </w:r>
    </w:p>
    <w:p>
      <w:pPr>
        <w:numPr>
          <w:ilvl w:val="0"/>
          <w:numId w:val="1007"/>
        </w:numPr>
        <w:pStyle w:val="Compact"/>
      </w:pPr>
      <w:r>
        <w:t xml:space="preserve">Serere, Wolof (Basic Communication)</w:t>
      </w:r>
    </w:p>
    <w:bookmarkEnd w:id="25"/>
    <w:bookmarkStart w:id="26" w:name="skills"/>
    <w:p>
      <w:pPr>
        <w:pStyle w:val="Heading3"/>
      </w:pPr>
      <w:r>
        <w:rPr>
          <w:bCs/>
          <w:b/>
        </w:rPr>
        <w:t xml:space="preserve">SKILLS</w:t>
      </w:r>
    </w:p>
    <w:p>
      <w:pPr>
        <w:numPr>
          <w:ilvl w:val="0"/>
          <w:numId w:val="1008"/>
        </w:numPr>
        <w:pStyle w:val="Compact"/>
      </w:pPr>
      <w:r>
        <w:t xml:space="preserve">Expertise in Senegalese Law, including civil, criminal, and constitutional law.</w:t>
      </w:r>
    </w:p>
    <w:p>
      <w:pPr>
        <w:numPr>
          <w:ilvl w:val="0"/>
          <w:numId w:val="1008"/>
        </w:numPr>
        <w:pStyle w:val="Compact"/>
      </w:pPr>
      <w:r>
        <w:t xml:space="preserve">Strong analytical and decision-making skills in high-stakes legal scenarios.</w:t>
      </w:r>
    </w:p>
    <w:p>
      <w:pPr>
        <w:numPr>
          <w:ilvl w:val="0"/>
          <w:numId w:val="1008"/>
        </w:numPr>
        <w:pStyle w:val="Compact"/>
      </w:pPr>
      <w:r>
        <w:t xml:space="preserve">Proficient in using court management systems and legal software tailored for Senegal Dakar’s judiciary.</w:t>
      </w:r>
    </w:p>
    <w:p>
      <w:pPr>
        <w:numPr>
          <w:ilvl w:val="0"/>
          <w:numId w:val="1008"/>
        </w:numPr>
        <w:pStyle w:val="Compact"/>
      </w:pPr>
      <w:r>
        <w:t xml:space="preserve">Excellent public speaking and negotiation abilities, with experience addressing diverse audiences in Dakar.</w:t>
      </w:r>
    </w:p>
    <w:bookmarkEnd w:id="26"/>
    <w:bookmarkStart w:id="27" w:name="awards-and-recognitions"/>
    <w:p>
      <w:pPr>
        <w:pStyle w:val="Heading3"/>
      </w:pPr>
      <w:r>
        <w:rPr>
          <w:bCs/>
          <w:b/>
        </w:rPr>
        <w:t xml:space="preserve">AWARDS AND RECOGNITIONS</w:t>
      </w:r>
    </w:p>
    <w:p>
      <w:pPr>
        <w:numPr>
          <w:ilvl w:val="0"/>
          <w:numId w:val="1009"/>
        </w:numPr>
        <w:pStyle w:val="Compact"/>
      </w:pPr>
      <w:r>
        <w:t xml:space="preserve">"Top 10 Judges in Senegal" by *Legal Times Africa*, [Year].</w:t>
      </w:r>
    </w:p>
    <w:p>
      <w:pPr>
        <w:numPr>
          <w:ilvl w:val="0"/>
          <w:numId w:val="1009"/>
        </w:numPr>
        <w:pStyle w:val="Compact"/>
      </w:pPr>
      <w:r>
        <w:t xml:space="preserve">Golden Gavel Award for Judicial Excellence, Dakar Legal Forum - [Year].</w:t>
      </w:r>
    </w:p>
    <w:p>
      <w:pPr>
        <w:numPr>
          <w:ilvl w:val="0"/>
          <w:numId w:val="1009"/>
        </w:numPr>
        <w:pStyle w:val="Compact"/>
      </w:pPr>
      <w:r>
        <w:t xml:space="preserve">Recipient of the National Honor Medal from the Republic of Senegal for outstanding service to justice.</w:t>
      </w:r>
    </w:p>
    <w:bookmarkEnd w:id="27"/>
    <w:bookmarkStart w:id="28" w:name="certifications-and-training"/>
    <w:p>
      <w:pPr>
        <w:pStyle w:val="Heading3"/>
      </w:pPr>
      <w:r>
        <w:rPr>
          <w:bCs/>
          <w:b/>
        </w:rPr>
        <w:t xml:space="preserve">CERTIFICATIONS AND TRAINING</w:t>
      </w:r>
    </w:p>
    <w:p>
      <w:pPr>
        <w:numPr>
          <w:ilvl w:val="0"/>
          <w:numId w:val="1010"/>
        </w:numPr>
        <w:pStyle w:val="Compact"/>
      </w:pPr>
      <w:r>
        <w:t xml:space="preserve">Advanced Judicial Training Program, International Association of Judges (IAJ), [Year].</w:t>
      </w:r>
    </w:p>
    <w:p>
      <w:pPr>
        <w:numPr>
          <w:ilvl w:val="0"/>
          <w:numId w:val="1010"/>
        </w:numPr>
        <w:pStyle w:val="Compact"/>
      </w:pPr>
      <w:r>
        <w:t xml:space="preserve">Human Rights Law Certification, United Nations Office on Drugs and Crime (UNODC), [Year].</w:t>
      </w:r>
    </w:p>
    <w:p>
      <w:pPr>
        <w:numPr>
          <w:ilvl w:val="0"/>
          <w:numId w:val="1010"/>
        </w:numPr>
        <w:pStyle w:val="Compact"/>
      </w:pPr>
      <w:r>
        <w:t xml:space="preserve">Courtroom Technology Integration Workshop, Dakar IT Center - [Year].</w:t>
      </w:r>
    </w:p>
    <w:bookmarkEnd w:id="28"/>
    <w:bookmarkStart w:id="29" w:name="references"/>
    <w:p>
      <w:pPr>
        <w:pStyle w:val="Heading3"/>
      </w:pPr>
      <w:r>
        <w:rPr>
          <w:bCs/>
          <w:b/>
        </w:rPr>
        <w:t xml:space="preserve">REFERENCES</w:t>
      </w:r>
    </w:p>
    <w:p>
      <w:pPr>
        <w:pStyle w:val="FirstParagraph"/>
      </w:pPr>
      <w:r>
        <w:t xml:space="preserve">Available upon request from the Ministry of Justice of Senegal or esteemed colleagues in Dakar.</w:t>
      </w:r>
    </w:p>
    <w:p>
      <w:pPr>
        <w:pStyle w:val="BodyText"/>
      </w:pPr>
      <w:r>
        <w:rPr>
          <w:iCs/>
          <w:i/>
        </w:rPr>
        <w:t xml:space="preserve">This Curriculum Vitae reflects the professional journey of a dedicated Judge in Senegal Dakar, committed to upholding justice and fostering trust in the legal system. The structure emphasizes key aspects such as judicial experience, education, and contributions to the legal landscape of Senegal’s capital city.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Senegal Dakar</dc:title>
  <dc:creator/>
  <dc:language>en</dc:language>
  <cp:keywords/>
  <dcterms:created xsi:type="dcterms:W3CDTF">2026-07-21T10:47:41Z</dcterms:created>
  <dcterms:modified xsi:type="dcterms:W3CDTF">2026-07-21T10:47:41Z</dcterms:modified>
</cp:coreProperties>
</file>

<file path=docProps/custom.xml><?xml version="1.0" encoding="utf-8"?>
<Properties xmlns="http://schemas.openxmlformats.org/officeDocument/2006/custom-properties" xmlns:vt="http://schemas.openxmlformats.org/officeDocument/2006/docPropsVTypes"/>
</file>