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South African</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[Residential Address, Cape Town, South Africa]</w:t>
      </w:r>
    </w:p>
    <w:bookmarkEnd w:id="20"/>
    <w:bookmarkStart w:id="21" w:name="professional-summary"/>
    <w:p>
      <w:pPr>
        <w:pStyle w:val="Heading2"/>
      </w:pPr>
      <w:r>
        <w:t xml:space="preserve">Professional Summary</w:t>
      </w:r>
    </w:p>
    <w:p>
      <w:pPr>
        <w:pStyle w:val="FirstParagraph"/>
      </w:pPr>
      <w:r>
        <w:t xml:space="preserve">A highly respected and experienced Judge in South Africa Cape Town, dedicated to upholding the rule of law and ensuring justice for all citizens. With over [X years] of service in the judiciary, this individual has demonstrated a profound commitment to constitutional values, human rights, and equitable legal practices. As a Judge in South Africa Cape Town, their work reflects a deep understanding of local legal frameworks and an unwavering dedication to serving the communities of the Western Cape region.</w:t>
      </w:r>
    </w:p>
    <w:bookmarkEnd w:id="21"/>
    <w:bookmarkStart w:id="22" w:name="educational-background"/>
    <w:p>
      <w:pPr>
        <w:pStyle w:val="Heading2"/>
      </w:pPr>
      <w:r>
        <w:t xml:space="preserve">Educational Background</w:t>
      </w:r>
    </w:p>
    <w:p>
      <w:pPr>
        <w:numPr>
          <w:ilvl w:val="0"/>
          <w:numId w:val="1002"/>
        </w:numPr>
        <w:pStyle w:val="Compact"/>
      </w:pPr>
      <w:r>
        <w:rPr>
          <w:bCs/>
          <w:b/>
        </w:rPr>
        <w:t xml:space="preserve">Bachelor of Laws (LLB)</w:t>
      </w:r>
      <w:r>
        <w:t xml:space="preserve">, [University Name], South Africa, [Year]</w:t>
      </w:r>
    </w:p>
    <w:p>
      <w:pPr>
        <w:numPr>
          <w:ilvl w:val="0"/>
          <w:numId w:val="1002"/>
        </w:numPr>
        <w:pStyle w:val="Compact"/>
      </w:pPr>
      <w:r>
        <w:rPr>
          <w:bCs/>
          <w:b/>
        </w:rPr>
        <w:t xml:space="preserve">Master of Laws (LLM)</w:t>
      </w:r>
      <w:r>
        <w:t xml:space="preserve">, [Specialization, e.g., Constitutional Law], [University Name], South Africa, [Year]</w:t>
      </w:r>
    </w:p>
    <w:p>
      <w:pPr>
        <w:numPr>
          <w:ilvl w:val="0"/>
          <w:numId w:val="1002"/>
        </w:numPr>
        <w:pStyle w:val="Compact"/>
      </w:pPr>
      <w:r>
        <w:rPr>
          <w:bCs/>
          <w:b/>
        </w:rPr>
        <w:t xml:space="preserve">Judicial Training</w:t>
      </w:r>
      <w:r>
        <w:t xml:space="preserve">, Judicial Service Commission (JSC), South Africa, [Year]</w:t>
      </w:r>
    </w:p>
    <w:bookmarkEnd w:id="22"/>
    <w:bookmarkStart w:id="23" w:name="legal-career"/>
    <w:p>
      <w:pPr>
        <w:pStyle w:val="Heading2"/>
      </w:pPr>
      <w:r>
        <w:t xml:space="preserve">Legal Career</w:t>
      </w:r>
    </w:p>
    <w:p>
      <w:pPr>
        <w:pStyle w:val="FirstParagraph"/>
      </w:pPr>
      <w:r>
        <w:rPr>
          <w:bCs/>
          <w:b/>
        </w:rPr>
        <w:t xml:space="preserve">Admission to the Bar:</w:t>
      </w:r>
      <w:r>
        <w:t xml:space="preserve"> </w:t>
      </w:r>
      <w:r>
        <w:t xml:space="preserve">[Year], South African Bar Council</w:t>
      </w:r>
    </w:p>
    <w:p>
      <w:pPr>
        <w:pStyle w:val="BodyText"/>
      </w:pPr>
      <w:r>
        <w:rPr>
          <w:bCs/>
          <w:b/>
        </w:rPr>
        <w:t xml:space="preserve">Prior Positions:</w:t>
      </w:r>
    </w:p>
    <w:p>
      <w:pPr>
        <w:numPr>
          <w:ilvl w:val="0"/>
          <w:numId w:val="1003"/>
        </w:numPr>
        <w:pStyle w:val="Compact"/>
      </w:pPr>
      <w:r>
        <w:t xml:space="preserve">[Position Title], [Law Firm/Organization], Cape Town, South Africa, [Start Year] – [End Year]</w:t>
      </w:r>
    </w:p>
    <w:p>
      <w:pPr>
        <w:numPr>
          <w:ilvl w:val="0"/>
          <w:numId w:val="1003"/>
        </w:numPr>
        <w:pStyle w:val="Compact"/>
      </w:pPr>
      <w:r>
        <w:t xml:space="preserve">[Position Title], [Public Office or Legal Body], Cape Town, South Africa, [Start Year] – [End Year]</w:t>
      </w:r>
    </w:p>
    <w:bookmarkEnd w:id="23"/>
    <w:bookmarkStart w:id="24" w:name="judicial-experience"/>
    <w:p>
      <w:pPr>
        <w:pStyle w:val="Heading2"/>
      </w:pPr>
      <w:r>
        <w:t xml:space="preserve">Judicial Experience</w:t>
      </w:r>
    </w:p>
    <w:p>
      <w:pPr>
        <w:pStyle w:val="FirstParagraph"/>
      </w:pPr>
      <w:r>
        <w:rPr>
          <w:bCs/>
          <w:b/>
        </w:rPr>
        <w:t xml:space="preserve">Appointment as Judge:</w:t>
      </w:r>
      <w:r>
        <w:t xml:space="preserve"> </w:t>
      </w:r>
      <w:r>
        <w:t xml:space="preserve">[Year], appointed to the High Court of South Africa, Western Cape Division (Cape Town)</w:t>
      </w:r>
    </w:p>
    <w:p>
      <w:pPr>
        <w:pStyle w:val="BodyText"/>
      </w:pPr>
      <w:r>
        <w:rPr>
          <w:bCs/>
          <w:b/>
        </w:rPr>
        <w:t xml:space="preserve">Key Responsibilities and Achievements:</w:t>
      </w:r>
    </w:p>
    <w:p>
      <w:pPr>
        <w:numPr>
          <w:ilvl w:val="0"/>
          <w:numId w:val="1004"/>
        </w:numPr>
        <w:pStyle w:val="Compact"/>
      </w:pPr>
      <w:r>
        <w:t xml:space="preserve">Presided over landmark cases in constitutional law, criminal justice, and human rights, reflecting South Africa Cape Town’s unique legal challenges.</w:t>
      </w:r>
    </w:p>
    <w:p>
      <w:pPr>
        <w:numPr>
          <w:ilvl w:val="0"/>
          <w:numId w:val="1004"/>
        </w:numPr>
        <w:pStyle w:val="Compact"/>
      </w:pPr>
      <w:r>
        <w:t xml:space="preserve">Played a pivotal role in interpreting the Constitution of South Africa 1996, ensuring alignment with the principles of equality and dignity for all citizens.</w:t>
      </w:r>
    </w:p>
    <w:p>
      <w:pPr>
        <w:numPr>
          <w:ilvl w:val="0"/>
          <w:numId w:val="1004"/>
        </w:numPr>
        <w:pStyle w:val="Compact"/>
      </w:pPr>
      <w:r>
        <w:t xml:space="preserve">Served on specialized judicial committees addressing access to justice, legal aid reform, and community engagement initiatives in Cape Town.</w:t>
      </w:r>
    </w:p>
    <w:p>
      <w:pPr>
        <w:numPr>
          <w:ilvl w:val="0"/>
          <w:numId w:val="1004"/>
        </w:numPr>
        <w:pStyle w:val="Compact"/>
      </w:pPr>
      <w:r>
        <w:t xml:space="preserve">Contributed to the development of judicial training programs for emerging judges across South Africa, emphasizing ethical conduct and equitable decision-making.</w:t>
      </w:r>
    </w:p>
    <w:bookmarkEnd w:id="24"/>
    <w:bookmarkStart w:id="25" w:name="community-involvement-and-public-service"/>
    <w:p>
      <w:pPr>
        <w:pStyle w:val="Heading2"/>
      </w:pPr>
      <w:r>
        <w:t xml:space="preserve">Community Involvement and Public Service</w:t>
      </w:r>
    </w:p>
    <w:p>
      <w:pPr>
        <w:pStyle w:val="FirstParagraph"/>
      </w:pPr>
      <w:r>
        <w:t xml:space="preserve">In addition to their judicial duties, this Judge has actively engaged with the communities of South Africa Cape Town through various public service initiatives:</w:t>
      </w:r>
    </w:p>
    <w:p>
      <w:pPr>
        <w:numPr>
          <w:ilvl w:val="0"/>
          <w:numId w:val="1005"/>
        </w:numPr>
        <w:pStyle w:val="Compact"/>
      </w:pPr>
      <w:r>
        <w:t xml:space="preserve">Founded and chaired the [Name of Community Legal Clinic], providing free legal assistance to underprivileged residents of Cape Town.</w:t>
      </w:r>
    </w:p>
    <w:p>
      <w:pPr>
        <w:numPr>
          <w:ilvl w:val="0"/>
          <w:numId w:val="1005"/>
        </w:numPr>
        <w:pStyle w:val="Compact"/>
      </w:pPr>
      <w:r>
        <w:t xml:space="preserve">Delivered lectures on constitutional law at universities in Cape Town, including the University of Cape Town and Stellenbosch University.</w:t>
      </w:r>
    </w:p>
    <w:p>
      <w:pPr>
        <w:numPr>
          <w:ilvl w:val="0"/>
          <w:numId w:val="1005"/>
        </w:numPr>
        <w:pStyle w:val="Compact"/>
      </w:pPr>
      <w:r>
        <w:t xml:space="preserve">Participated in international conferences on justice reform, representing South Africa’s judiciary and advocating for innovative legal solutions tailored to the African context.</w:t>
      </w:r>
    </w:p>
    <w:bookmarkEnd w:id="25"/>
    <w:bookmarkStart w:id="26" w:name="awards-and-recognitions"/>
    <w:p>
      <w:pPr>
        <w:pStyle w:val="Heading2"/>
      </w:pPr>
      <w:r>
        <w:t xml:space="preserve">Awards and Recognitions</w:t>
      </w:r>
    </w:p>
    <w:p>
      <w:pPr>
        <w:numPr>
          <w:ilvl w:val="0"/>
          <w:numId w:val="1006"/>
        </w:numPr>
        <w:pStyle w:val="Compact"/>
      </w:pPr>
      <w:r>
        <w:rPr>
          <w:bCs/>
          <w:b/>
        </w:rPr>
        <w:t xml:space="preserve">Order of Luthuli (Silver Level)</w:t>
      </w:r>
      <w:r>
        <w:t xml:space="preserve">, Government of South Africa, [Year] – Honored for contributions to constitutional democracy and social justice in Cape Town.</w:t>
      </w:r>
    </w:p>
    <w:p>
      <w:pPr>
        <w:numPr>
          <w:ilvl w:val="0"/>
          <w:numId w:val="1006"/>
        </w:numPr>
        <w:pStyle w:val="Compact"/>
      </w:pPr>
      <w:r>
        <w:rPr>
          <w:bCs/>
          <w:b/>
        </w:rPr>
        <w:t xml:space="preserve">South African Judicial Service Commission Award for Excellence in Judicature</w:t>
      </w:r>
      <w:r>
        <w:t xml:space="preserve">, [Year]</w:t>
      </w:r>
    </w:p>
    <w:p>
      <w:pPr>
        <w:numPr>
          <w:ilvl w:val="0"/>
          <w:numId w:val="1006"/>
        </w:numPr>
        <w:pStyle w:val="Compact"/>
      </w:pPr>
      <w:r>
        <w:rPr>
          <w:bCs/>
          <w:b/>
        </w:rPr>
        <w:t xml:space="preserve">Public Service Award</w:t>
      </w:r>
      <w:r>
        <w:t xml:space="preserve">, Cape Town City Council, [Year] – Recognizing commitment to community empowerment and legal accessibility.</w:t>
      </w:r>
    </w:p>
    <w:bookmarkEnd w:id="26"/>
    <w:bookmarkStart w:id="27" w:name="publications-and-lectures"/>
    <w:p>
      <w:pPr>
        <w:pStyle w:val="Heading2"/>
      </w:pPr>
      <w:r>
        <w:t xml:space="preserve">Publications and Lectures</w:t>
      </w:r>
    </w:p>
    <w:p>
      <w:pPr>
        <w:pStyle w:val="FirstParagraph"/>
      </w:pPr>
      <w:r>
        <w:t xml:space="preserve">This Judge has contributed extensively to legal discourse in South Africa Cape Town:</w:t>
      </w:r>
    </w:p>
    <w:p>
      <w:pPr>
        <w:numPr>
          <w:ilvl w:val="0"/>
          <w:numId w:val="1007"/>
        </w:numPr>
        <w:pStyle w:val="Compact"/>
      </w:pPr>
      <w:r>
        <w:rPr>
          <w:bCs/>
          <w:b/>
        </w:rPr>
        <w:t xml:space="preserve">Published Articles:</w:t>
      </w:r>
    </w:p>
    <w:p>
      <w:pPr>
        <w:numPr>
          <w:ilvl w:val="1"/>
          <w:numId w:val="1008"/>
        </w:numPr>
        <w:pStyle w:val="Compact"/>
      </w:pPr>
      <w:r>
        <w:t xml:space="preserve">"The Role of the Judiciary in Advancing Social Justice in Post-Apartheid South Africa," [Journal Name], [Year]</w:t>
      </w:r>
    </w:p>
    <w:p>
      <w:pPr>
        <w:numPr>
          <w:ilvl w:val="1"/>
          <w:numId w:val="1008"/>
        </w:numPr>
        <w:pStyle w:val="Compact"/>
      </w:pPr>
      <w:r>
        <w:t xml:space="preserve">"Judicial Independence and Ethical Challenges in Modern Legal Systems," [Conference Proceedings], [Year]</w:t>
      </w:r>
    </w:p>
    <w:p>
      <w:pPr>
        <w:numPr>
          <w:ilvl w:val="0"/>
          <w:numId w:val="1007"/>
        </w:numPr>
        <w:pStyle w:val="Compact"/>
      </w:pPr>
      <w:r>
        <w:rPr>
          <w:bCs/>
          <w:b/>
        </w:rPr>
        <w:t xml:space="preserve">Lectures Delivered:</w:t>
      </w:r>
    </w:p>
    <w:p>
      <w:pPr>
        <w:numPr>
          <w:ilvl w:val="1"/>
          <w:numId w:val="1009"/>
        </w:numPr>
        <w:pStyle w:val="Compact"/>
      </w:pPr>
      <w:r>
        <w:t xml:space="preserve">"Constitutional Law in Practice: Lessons from Cape Town," University of Cape Town, [Year]</w:t>
      </w:r>
    </w:p>
    <w:p>
      <w:pPr>
        <w:numPr>
          <w:ilvl w:val="1"/>
          <w:numId w:val="1009"/>
        </w:numPr>
        <w:pStyle w:val="Compact"/>
      </w:pPr>
      <w:r>
        <w:t xml:space="preserve">"The Future of the Judiciary in South Africa," Judicial Training Institute, [Year]</w:t>
      </w:r>
    </w:p>
    <w:bookmarkEnd w:id="27"/>
    <w:bookmarkStart w:id="28" w:name="professional-affiliations"/>
    <w:p>
      <w:pPr>
        <w:pStyle w:val="Heading2"/>
      </w:pPr>
      <w:r>
        <w:t xml:space="preserve">Professional Affiliations</w:t>
      </w:r>
    </w:p>
    <w:p>
      <w:pPr>
        <w:numPr>
          <w:ilvl w:val="0"/>
          <w:numId w:val="1010"/>
        </w:numPr>
        <w:pStyle w:val="Compact"/>
      </w:pPr>
      <w:r>
        <w:t xml:space="preserve">Member, South African Judicial Service Commission (JSC)</w:t>
      </w:r>
    </w:p>
    <w:p>
      <w:pPr>
        <w:numPr>
          <w:ilvl w:val="0"/>
          <w:numId w:val="1010"/>
        </w:numPr>
        <w:pStyle w:val="Compact"/>
      </w:pPr>
      <w:r>
        <w:t xml:space="preserve">Member, Association of Judges of South Africa (AJSA)</w:t>
      </w:r>
    </w:p>
    <w:p>
      <w:pPr>
        <w:numPr>
          <w:ilvl w:val="0"/>
          <w:numId w:val="1010"/>
        </w:numPr>
        <w:pStyle w:val="Compact"/>
      </w:pPr>
      <w:r>
        <w:t xml:space="preserve">Chairperson, Cape Town Legal Ethics Forum</w:t>
      </w:r>
    </w:p>
    <w:bookmarkEnd w:id="28"/>
    <w:bookmarkStart w:id="29" w:name="languages"/>
    <w:p>
      <w:pPr>
        <w:pStyle w:val="Heading2"/>
      </w:pPr>
      <w:r>
        <w:t xml:space="preserve">Languages</w:t>
      </w:r>
    </w:p>
    <w:p>
      <w:pPr>
        <w:pStyle w:val="FirstParagraph"/>
      </w:pPr>
      <w:r>
        <w:rPr>
          <w:bCs/>
          <w:b/>
        </w:rPr>
        <w:t xml:space="preserve">Fluent in:</w:t>
      </w:r>
      <w:r>
        <w:t xml:space="preserve"> </w:t>
      </w:r>
      <w:r>
        <w:t xml:space="preserve">English, Afrikaans</w:t>
      </w:r>
    </w:p>
    <w:p>
      <w:pPr>
        <w:pStyle w:val="BodyText"/>
      </w:pPr>
      <w:r>
        <w:rPr>
          <w:bCs/>
          <w:b/>
        </w:rPr>
        <w:t xml:space="preserve">Sufficient proficiency in:</w:t>
      </w:r>
      <w:r>
        <w:t xml:space="preserve"> </w:t>
      </w:r>
      <w:r>
        <w:t xml:space="preserve">Xhosa, Zulu (for community engagement in South Africa Cape Town)</w:t>
      </w:r>
    </w:p>
    <w:bookmarkEnd w:id="29"/>
    <w:bookmarkStart w:id="30" w:name="references"/>
    <w:p>
      <w:pPr>
        <w:pStyle w:val="Heading2"/>
      </w:pPr>
      <w:r>
        <w:t xml:space="preserve">References</w:t>
      </w:r>
    </w:p>
    <w:p>
      <w:pPr>
        <w:pStyle w:val="FirstParagraph"/>
      </w:pPr>
      <w:r>
        <w:t xml:space="preserve">Available upon request. References include former colleagues, legal scholars, and community leaders from South Africa Cape Town.</w:t>
      </w:r>
    </w:p>
    <w:p>
      <w:pPr>
        <w:pStyle w:val="BodyText"/>
      </w:pPr>
      <w:r>
        <w:rPr>
          <w:bCs/>
          <w:b/>
        </w:rPr>
        <w:t xml:space="preserve">Note:</w:t>
      </w:r>
      <w:r>
        <w:t xml:space="preserve"> </w:t>
      </w:r>
      <w:r>
        <w:t xml:space="preserve">This Curriculum Vitae is tailored for a Judge in South Africa Cape Town, emphasizing their role within the nation's legal framework and commitment to justice in the Western Cape region. All details are presented with respect to the unique responsibilities of a judicial officer in South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South Africa Cape Town</dc:title>
  <dc:creator/>
  <dc:language>en</dc:language>
  <cp:keywords/>
  <dcterms:created xsi:type="dcterms:W3CDTF">2026-06-02T23:21:37Z</dcterms:created>
  <dcterms:modified xsi:type="dcterms:W3CDTF">2026-06-02T23:21:37Z</dcterms:modified>
</cp:coreProperties>
</file>

<file path=docProps/custom.xml><?xml version="1.0" encoding="utf-8"?>
<Properties xmlns="http://schemas.openxmlformats.org/officeDocument/2006/custom-properties" xmlns:vt="http://schemas.openxmlformats.org/officeDocument/2006/docPropsVTypes"/>
</file>