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Sri Lanka Colombo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[Physical Address in Colombo, Sri Lanka]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 years] of service in the judiciary system of Sri Lanka Colombo. Committed to upholding the rule of law, delivering equitable justice, and fostering public trust in the legal system. A graduate of [University Name] with a postgraduate degree in Law from [Institution], specializing in constitutional law and human rights. Recognized for integrity, impartiality, and a profound understanding of Sri Lankan jurisprudence. Active participant in legal reforms within Sri Lanka Colombo, ensuring alignment with international standards while respecting local customs and traditions.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[University Name], Sri Lanka Colombo,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[University Name], [Country or City],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Judicial Studies,</w:t>
      </w:r>
      <w:r>
        <w:t xml:space="preserve"> </w:t>
      </w:r>
      <w:r>
        <w:t xml:space="preserve">Judicial Service Commission of Sri Lanka, Colombo, [Year]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senior-legal-officer"/>
    <w:p>
      <w:pPr>
        <w:pStyle w:val="Heading4"/>
      </w:pPr>
      <w:r>
        <w:t xml:space="preserve">Senior Legal Officer</w:t>
      </w:r>
    </w:p>
    <w:p>
      <w:pPr>
        <w:pStyle w:val="FirstParagraph"/>
      </w:pPr>
      <w:r>
        <w:rPr>
          <w:iCs/>
          <w:i/>
        </w:rPr>
        <w:t xml:space="preserve">[Government Department/Organization], Sri Lanka Colombo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Provided legal counsel to government agencies on constitutional and administrative matters.</w:t>
      </w:r>
    </w:p>
    <w:p>
      <w:pPr>
        <w:numPr>
          <w:ilvl w:val="0"/>
          <w:numId w:val="1002"/>
        </w:numPr>
        <w:pStyle w:val="Compact"/>
      </w:pPr>
      <w:r>
        <w:t xml:space="preserve">Oversaw drafting of policies aligned with Sri Lankan legal frameworks and international obligations.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public officials on judicial procedures in Colombo.</w:t>
      </w:r>
    </w:p>
    <w:bookmarkEnd w:id="22"/>
    <w:bookmarkStart w:id="23" w:name="assistant-solicitor-general"/>
    <w:p>
      <w:pPr>
        <w:pStyle w:val="Heading4"/>
      </w:pPr>
      <w:r>
        <w:t xml:space="preserve">Assistant Solicitor General</w:t>
      </w:r>
    </w:p>
    <w:p>
      <w:pPr>
        <w:pStyle w:val="FirstParagraph"/>
      </w:pPr>
      <w:r>
        <w:rPr>
          <w:iCs/>
          <w:i/>
        </w:rPr>
        <w:t xml:space="preserve">Office of the Attorney General, Sri Lanka Colombo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Represented the state in civil and criminal cases before high courts and supreme courts.</w:t>
      </w:r>
    </w:p>
    <w:p>
      <w:pPr>
        <w:numPr>
          <w:ilvl w:val="0"/>
          <w:numId w:val="1003"/>
        </w:numPr>
        <w:pStyle w:val="Compact"/>
      </w:pPr>
      <w:r>
        <w:t xml:space="preserve">Advised on legislative drafting to ensure compliance with Sri Lankan laws.</w:t>
      </w:r>
    </w:p>
    <w:p>
      <w:pPr>
        <w:numPr>
          <w:ilvl w:val="0"/>
          <w:numId w:val="1003"/>
        </w:numPr>
        <w:pStyle w:val="Compact"/>
      </w:pPr>
      <w:r>
        <w:t xml:space="preserve">Collaborated with legal teams in Colombo to address complex constitutional disputes.</w:t>
      </w:r>
    </w:p>
    <w:bookmarkEnd w:id="23"/>
    <w:bookmarkEnd w:id="24"/>
    <w:bookmarkStart w:id="27" w:name="judicial-experience"/>
    <w:p>
      <w:pPr>
        <w:pStyle w:val="Heading3"/>
      </w:pPr>
      <w:r>
        <w:t xml:space="preserve">Judicial Experience</w:t>
      </w:r>
    </w:p>
    <w:bookmarkStart w:id="25" w:name="X836fe82d97eb16e27d85e11c394b91f3afd6c71"/>
    <w:p>
      <w:pPr>
        <w:pStyle w:val="Heading4"/>
      </w:pPr>
      <w:r>
        <w:t xml:space="preserve">Judge, High Court of Sri Lanka (Colombo Judicial District)</w:t>
      </w:r>
    </w:p>
    <w:p>
      <w:pPr>
        <w:pStyle w:val="FirstParagraph"/>
      </w:pPr>
      <w:r>
        <w:rPr>
          <w:iCs/>
          <w:i/>
        </w:rPr>
        <w:t xml:space="preserve">[Start Year] – Present</w:t>
      </w:r>
    </w:p>
    <w:p>
      <w:pPr>
        <w:numPr>
          <w:ilvl w:val="0"/>
          <w:numId w:val="1004"/>
        </w:numPr>
        <w:pStyle w:val="Compact"/>
      </w:pPr>
      <w:r>
        <w:t xml:space="preserve">Presided over civil, criminal, and constitutional cases, ensuring fair trials and adherence to legal procedures.</w:t>
      </w:r>
    </w:p>
    <w:p>
      <w:pPr>
        <w:numPr>
          <w:ilvl w:val="0"/>
          <w:numId w:val="1004"/>
        </w:numPr>
        <w:pStyle w:val="Compact"/>
      </w:pPr>
      <w:r>
        <w:t xml:space="preserve">Delivered landmark judgments on human rights, environmental law, and administrative justice in Colombo.</w:t>
      </w:r>
    </w:p>
    <w:p>
      <w:pPr>
        <w:numPr>
          <w:ilvl w:val="0"/>
          <w:numId w:val="1004"/>
        </w:numPr>
        <w:pStyle w:val="Compact"/>
      </w:pPr>
      <w:r>
        <w:t xml:space="preserve">Served as a member of the Judicial Review Panel for high-profile cases impacting Sri Lanka’s legal landscape.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for junior judges and magistrates across Sri Lanka Colombo.</w:t>
      </w:r>
    </w:p>
    <w:bookmarkEnd w:id="25"/>
    <w:bookmarkStart w:id="26" w:name="judge-district-court-colombo"/>
    <w:p>
      <w:pPr>
        <w:pStyle w:val="Heading4"/>
      </w:pPr>
      <w:r>
        <w:t xml:space="preserve">Judge, District Court, Colombo</w:t>
      </w:r>
    </w:p>
    <w:p>
      <w:pPr>
        <w:pStyle w:val="FirstParagraph"/>
      </w:pPr>
      <w:r>
        <w:rPr>
          <w:iCs/>
          <w:i/>
        </w:rP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Managed a caseload of over 1,000 cases annually, resolving disputes related to property, family law, and commercial matters.</w:t>
      </w:r>
    </w:p>
    <w:p>
      <w:pPr>
        <w:numPr>
          <w:ilvl w:val="0"/>
          <w:numId w:val="1005"/>
        </w:numPr>
        <w:pStyle w:val="Compact"/>
      </w:pPr>
      <w:r>
        <w:t xml:space="preserve">Implemented procedural reforms to expedite case resolution in Colombo’s densely populated judicial districts.</w:t>
      </w:r>
    </w:p>
    <w:p>
      <w:pPr>
        <w:numPr>
          <w:ilvl w:val="0"/>
          <w:numId w:val="1005"/>
        </w:numPr>
        <w:pStyle w:val="Compact"/>
      </w:pPr>
      <w:r>
        <w:t xml:space="preserve">Engaged with community leaders in Colombo to promote legal literacy and access to justice.</w:t>
      </w:r>
    </w:p>
    <w:bookmarkEnd w:id="26"/>
    <w:bookmarkEnd w:id="27"/>
    <w:bookmarkStart w:id="28" w:name="honors-and-awards"/>
    <w:p>
      <w:pPr>
        <w:pStyle w:val="Heading3"/>
      </w:pPr>
      <w:r>
        <w:t xml:space="preserve">Honors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Order of the Distinguished Service (ODS),</w:t>
      </w:r>
      <w:r>
        <w:t xml:space="preserve"> </w:t>
      </w:r>
      <w:r>
        <w:t xml:space="preserve">Sri Lanka Government,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Judicial Excellence Award,</w:t>
      </w:r>
      <w:r>
        <w:t xml:space="preserve"> </w:t>
      </w:r>
      <w:r>
        <w:t xml:space="preserve">Colombo Bar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Contribution to Legal Education,</w:t>
      </w:r>
      <w:r>
        <w:t xml:space="preserve"> </w:t>
      </w:r>
      <w:r>
        <w:t xml:space="preserve">Sri Lanka Law Society, [Year]</w:t>
      </w:r>
    </w:p>
    <w:bookmarkEnd w:id="28"/>
    <w:bookmarkStart w:id="29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"The Role of Judicial Review in Sri Lankan Democracy," published in the *Colombo Law Review*, [Year].</w:t>
      </w:r>
    </w:p>
    <w:p>
      <w:pPr>
        <w:numPr>
          <w:ilvl w:val="0"/>
          <w:numId w:val="1007"/>
        </w:numPr>
        <w:pStyle w:val="Compact"/>
      </w:pPr>
      <w:r>
        <w:t xml:space="preserve">"Constitutional Challenges in Post-War Sri Lanka," presented at the International Conference on Human Rights, Colombo, [Year].</w:t>
      </w:r>
    </w:p>
    <w:p>
      <w:pPr>
        <w:numPr>
          <w:ilvl w:val="0"/>
          <w:numId w:val="1007"/>
        </w:numPr>
        <w:pStyle w:val="Compact"/>
      </w:pPr>
      <w:r>
        <w:t xml:space="preserve">Contributor to the *Sri Lanka Judicial Manual* (2020), focusing on procedural law in Colombo courts.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Sri Lanka Law Society (SLLS)</w:t>
      </w:r>
    </w:p>
    <w:p>
      <w:pPr>
        <w:numPr>
          <w:ilvl w:val="0"/>
          <w:numId w:val="1008"/>
        </w:numPr>
        <w:pStyle w:val="Compact"/>
      </w:pPr>
      <w:r>
        <w:t xml:space="preserve">Member, Colombo Bar Association</w:t>
      </w:r>
    </w:p>
    <w:p>
      <w:pPr>
        <w:numPr>
          <w:ilvl w:val="0"/>
          <w:numId w:val="1008"/>
        </w:numPr>
        <w:pStyle w:val="Compact"/>
      </w:pPr>
      <w:r>
        <w:t xml:space="preserve">Member, International Association of Judicial Independence and World Peace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Sinhala (Fluent)</w:t>
      </w:r>
    </w:p>
    <w:p>
      <w:pPr>
        <w:numPr>
          <w:ilvl w:val="0"/>
          <w:numId w:val="1009"/>
        </w:numPr>
        <w:pStyle w:val="Compact"/>
      </w:pPr>
      <w:r>
        <w:t xml:space="preserve">Tamil (Proficient)</w:t>
      </w:r>
    </w:p>
    <w:p>
      <w:pPr>
        <w:numPr>
          <w:ilvl w:val="0"/>
          <w:numId w:val="1009"/>
        </w:numPr>
        <w:pStyle w:val="Compact"/>
      </w:pPr>
      <w:r>
        <w:t xml:space="preserve">English (Fluent – Legal Writing and Oral Advocacy)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professionals, and senior judges from Sri Lanka Colombo.</w:t>
      </w:r>
    </w:p>
    <w:p>
      <w:pPr>
        <w:pStyle w:val="BodyText"/>
      </w:pPr>
      <w:r>
        <w:rPr>
          <w:iCs/>
          <w:i/>
        </w:rPr>
        <w:t xml:space="preserve">This Curriculum Vitae is tailored for the role of a Judge in Sri Lanka Colombo, emphasizing expertise in local jurisprudence and commitment to justice within the nation's legal framework.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Sri Lanka Colombo</dc:title>
  <dc:creator/>
  <dc:language>en</dc:language>
  <cp:keywords/>
  <dcterms:created xsi:type="dcterms:W3CDTF">2025-11-27T08:56:29Z</dcterms:created>
  <dcterms:modified xsi:type="dcterms:W3CDTF">2025-11-27T08:56:29Z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