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Judge</w:t>
      </w:r>
      <w:r>
        <w:t xml:space="preserve"> </w:t>
      </w:r>
      <w:r>
        <w:t xml:space="preserve">in</w:t>
      </w:r>
      <w:r>
        <w:t xml:space="preserve"> </w:t>
      </w:r>
      <w:r>
        <w:t xml:space="preserve">Sudan</w:t>
      </w:r>
      <w:r>
        <w:t xml:space="preserve"> </w:t>
      </w:r>
      <w:r>
        <w:t xml:space="preserve">Khartoum</w:t>
      </w:r>
    </w:p>
    <w:bookmarkStart w:id="33" w:name="curriculum-vitae"/>
    <w:p>
      <w:pPr>
        <w:pStyle w:val="Heading1"/>
      </w:pPr>
      <w:r>
        <w:t xml:space="preserve">Curriculum Vitae</w:t>
      </w:r>
    </w:p>
    <w:bookmarkStart w:id="32" w:name="judge-in-sudan-khartoum"/>
    <w:p>
      <w:pPr>
        <w:pStyle w:val="Heading2"/>
      </w:pPr>
      <w:r>
        <w:t xml:space="preserve">Judge in Sudan Khartoum</w:t>
      </w:r>
    </w:p>
    <w:bookmarkStart w:id="20" w:name="contact-information"/>
    <w:p>
      <w:pPr>
        <w:pStyle w:val="Heading3"/>
      </w:pPr>
      <w:r>
        <w:t xml:space="preserve">Contact Information</w:t>
      </w:r>
    </w:p>
    <w:p>
      <w:pPr>
        <w:pStyle w:val="FirstParagraph"/>
      </w:pPr>
      <w:r>
        <w:rPr>
          <w:bCs/>
          <w:b/>
        </w:rPr>
        <w:t xml:space="preserve">Name:</w:t>
      </w:r>
      <w:r>
        <w:t xml:space="preserve"> </w:t>
      </w:r>
      <w:r>
        <w:t xml:space="preserve">[Full Name]</w:t>
      </w:r>
    </w:p>
    <w:p>
      <w:pPr>
        <w:pStyle w:val="BodyText"/>
      </w:pPr>
      <w:r>
        <w:rPr>
          <w:bCs/>
          <w:b/>
        </w:rPr>
        <w:t xml:space="preserve">Address:</w:t>
      </w:r>
      <w:r>
        <w:t xml:space="preserve"> </w:t>
      </w:r>
      <w:r>
        <w:t xml:space="preserve">[Street Address], Khartoum, Sudan</w:t>
      </w:r>
    </w:p>
    <w:p>
      <w:pPr>
        <w:pStyle w:val="BodyText"/>
      </w:pPr>
      <w:r>
        <w:rPr>
          <w:bCs/>
          <w:b/>
        </w:rPr>
        <w:t xml:space="preserve">Email:</w:t>
      </w:r>
      <w:r>
        <w:t xml:space="preserve"> </w:t>
      </w:r>
      <w:r>
        <w:t xml:space="preserve">[Email Address]</w:t>
      </w:r>
    </w:p>
    <w:p>
      <w:pPr>
        <w:pStyle w:val="BodyText"/>
      </w:pPr>
      <w:r>
        <w:rPr>
          <w:bCs/>
          <w:b/>
        </w:rPr>
        <w:t xml:space="preserve">Phone:</w:t>
      </w:r>
      <w:r>
        <w:t xml:space="preserve"> </w:t>
      </w:r>
      <w:r>
        <w:t xml:space="preserve">[+249] [Phone Number]</w:t>
      </w:r>
    </w:p>
    <w:bookmarkEnd w:id="20"/>
    <w:bookmarkStart w:id="21" w:name="professional-summary"/>
    <w:p>
      <w:pPr>
        <w:pStyle w:val="Heading3"/>
      </w:pPr>
      <w:r>
        <w:t xml:space="preserve">Professional Summary</w:t>
      </w:r>
    </w:p>
    <w:p>
      <w:pPr>
        <w:pStyle w:val="FirstParagraph"/>
      </w:pPr>
      <w:r>
        <w:t xml:space="preserve">A seasoned legal professional with over [X years] of experience in the Sudanese judicial system, specializing in civil, criminal, and constitutional law. As a Judge in Sudan Khartoum, I have dedicated my career to upholding justice, ensuring equitable application of the law, and fostering trust in the judiciary. My expertise spans case adjudication, legal interpretation, and policy development within the framework of Sudanese laws and international human rights standards. Committed to advancing judicial reforms in Khartoum and beyond, I strive to create a fairer legal environment for all citizens.</w:t>
      </w:r>
    </w:p>
    <w:bookmarkEnd w:id="21"/>
    <w:bookmarkStart w:id="22" w:name="education"/>
    <w:p>
      <w:pPr>
        <w:pStyle w:val="Heading3"/>
      </w:pPr>
      <w:r>
        <w:t xml:space="preserve">Education</w:t>
      </w:r>
    </w:p>
    <w:p>
      <w:pPr>
        <w:pStyle w:val="FirstParagraph"/>
      </w:pPr>
      <w:r>
        <w:rPr>
          <w:bCs/>
          <w:b/>
        </w:rPr>
        <w:t xml:space="preserve">Bachelor of Laws (LL.B.)</w:t>
      </w:r>
      <w:r>
        <w:t xml:space="preserve">, University of Khartoum, Sudan (Year)</w:t>
      </w:r>
    </w:p>
    <w:p>
      <w:pPr>
        <w:pStyle w:val="BodyText"/>
      </w:pPr>
      <w:r>
        <w:rPr>
          <w:bCs/>
          <w:b/>
        </w:rPr>
        <w:t xml:space="preserve">Master of Laws (LL.M.)</w:t>
      </w:r>
      <w:r>
        <w:t xml:space="preserve">, [University Name], [Country] (Year)</w:t>
      </w:r>
    </w:p>
    <w:p>
      <w:pPr>
        <w:pStyle w:val="BodyText"/>
      </w:pPr>
      <w:r>
        <w:rPr>
          <w:bCs/>
          <w:b/>
        </w:rPr>
        <w:t xml:space="preserve">Doctorate in Jurisprudence (J.D.)</w:t>
      </w:r>
      <w:r>
        <w:t xml:space="preserve">, [University Name], [Country] (Year)</w:t>
      </w:r>
    </w:p>
    <w:p>
      <w:pPr>
        <w:pStyle w:val="BodyText"/>
      </w:pPr>
      <w:r>
        <w:t xml:space="preserve">Completed specialized training in constitutional law, dispute resolution, and human rights at the Sudanese Judicial Training Institute, Khartoum.</w:t>
      </w:r>
    </w:p>
    <w:bookmarkEnd w:id="22"/>
    <w:bookmarkStart w:id="26" w:name="professional-experience"/>
    <w:p>
      <w:pPr>
        <w:pStyle w:val="Heading3"/>
      </w:pPr>
      <w:r>
        <w:t xml:space="preserve">Professional Experience</w:t>
      </w:r>
    </w:p>
    <w:bookmarkStart w:id="23" w:name="judge-high-court-of-khartoum"/>
    <w:p>
      <w:pPr>
        <w:pStyle w:val="Heading4"/>
      </w:pPr>
      <w:r>
        <w:t xml:space="preserve">Judge, High Court of Khartoum</w:t>
      </w:r>
    </w:p>
    <w:p>
      <w:pPr>
        <w:pStyle w:val="FirstParagraph"/>
      </w:pPr>
      <w:r>
        <w:rPr>
          <w:iCs/>
          <w:i/>
        </w:rPr>
        <w:t xml:space="preserve">Year – Present</w:t>
      </w:r>
    </w:p>
    <w:p>
      <w:pPr>
        <w:numPr>
          <w:ilvl w:val="0"/>
          <w:numId w:val="1001"/>
        </w:numPr>
        <w:pStyle w:val="Compact"/>
      </w:pPr>
      <w:r>
        <w:t xml:space="preserve">Adjudicate complex civil and criminal cases, ensuring adherence to Sudanese laws and international legal principles.</w:t>
      </w:r>
    </w:p>
    <w:p>
      <w:pPr>
        <w:numPr>
          <w:ilvl w:val="0"/>
          <w:numId w:val="1001"/>
        </w:numPr>
        <w:pStyle w:val="Compact"/>
      </w:pPr>
      <w:r>
        <w:t xml:space="preserve">Preside over appeals in matters involving constitutional rights, property disputes, and criminal offenses.</w:t>
      </w:r>
    </w:p>
    <w:p>
      <w:pPr>
        <w:numPr>
          <w:ilvl w:val="0"/>
          <w:numId w:val="1001"/>
        </w:numPr>
        <w:pStyle w:val="Compact"/>
      </w:pPr>
      <w:r>
        <w:t xml:space="preserve">Collaborate with legal experts to draft rulings that reflect the evolving needs of Sudan Khartoum’s diverse population.</w:t>
      </w:r>
    </w:p>
    <w:p>
      <w:pPr>
        <w:numPr>
          <w:ilvl w:val="0"/>
          <w:numId w:val="1001"/>
        </w:numPr>
        <w:pStyle w:val="Compact"/>
      </w:pPr>
      <w:r>
        <w:t xml:space="preserve">Participate in judicial training programs to enhance the skills of junior judges and legal practitioners in the region.</w:t>
      </w:r>
    </w:p>
    <w:bookmarkEnd w:id="23"/>
    <w:bookmarkStart w:id="24" w:name="judge-district-court-khartoum"/>
    <w:p>
      <w:pPr>
        <w:pStyle w:val="Heading4"/>
      </w:pPr>
      <w:r>
        <w:t xml:space="preserve">Judge, District Court, Khartoum</w:t>
      </w:r>
    </w:p>
    <w:p>
      <w:pPr>
        <w:pStyle w:val="FirstParagraph"/>
      </w:pPr>
      <w:r>
        <w:rPr>
          <w:iCs/>
          <w:i/>
        </w:rPr>
        <w:t xml:space="preserve">Year – Year</w:t>
      </w:r>
    </w:p>
    <w:p>
      <w:pPr>
        <w:numPr>
          <w:ilvl w:val="0"/>
          <w:numId w:val="1002"/>
        </w:numPr>
        <w:pStyle w:val="Compact"/>
      </w:pPr>
      <w:r>
        <w:t xml:space="preserve">Handled over [X] cases annually, focusing on family law, commercial disputes, and criminal justice.</w:t>
      </w:r>
    </w:p>
    <w:p>
      <w:pPr>
        <w:numPr>
          <w:ilvl w:val="0"/>
          <w:numId w:val="1002"/>
        </w:numPr>
        <w:pStyle w:val="Compact"/>
      </w:pPr>
      <w:r>
        <w:t xml:space="preserve">Implemented procedural reforms to expedite case resolution while maintaining judicial integrity in Sudan Khartoum.</w:t>
      </w:r>
    </w:p>
    <w:p>
      <w:pPr>
        <w:numPr>
          <w:ilvl w:val="0"/>
          <w:numId w:val="1002"/>
        </w:numPr>
        <w:pStyle w:val="Compact"/>
      </w:pPr>
      <w:r>
        <w:t xml:space="preserve">Provided legal guidance to local authorities on the enforcement of court decisions and adherence to due process.</w:t>
      </w:r>
    </w:p>
    <w:bookmarkEnd w:id="24"/>
    <w:bookmarkStart w:id="25" w:name="legal-counsel-ministry-of-justice-sudan"/>
    <w:p>
      <w:pPr>
        <w:pStyle w:val="Heading4"/>
      </w:pPr>
      <w:r>
        <w:t xml:space="preserve">Legal Counsel, Ministry of Justice, Sudan</w:t>
      </w:r>
    </w:p>
    <w:p>
      <w:pPr>
        <w:pStyle w:val="FirstParagraph"/>
      </w:pPr>
      <w:r>
        <w:rPr>
          <w:iCs/>
          <w:i/>
        </w:rPr>
        <w:t xml:space="preserve">Year – Year</w:t>
      </w:r>
    </w:p>
    <w:p>
      <w:pPr>
        <w:numPr>
          <w:ilvl w:val="0"/>
          <w:numId w:val="1003"/>
        </w:numPr>
        <w:pStyle w:val="Compact"/>
      </w:pPr>
      <w:r>
        <w:t xml:space="preserve">Advised on legislative drafting and policy formulation to align national laws with international standards.</w:t>
      </w:r>
    </w:p>
    <w:p>
      <w:pPr>
        <w:numPr>
          <w:ilvl w:val="0"/>
          <w:numId w:val="1003"/>
        </w:numPr>
        <w:pStyle w:val="Compact"/>
      </w:pPr>
      <w:r>
        <w:t xml:space="preserve">Supported the development of judicial training curricula for judges in Khartoum and other regions.</w:t>
      </w:r>
    </w:p>
    <w:p>
      <w:pPr>
        <w:numPr>
          <w:ilvl w:val="0"/>
          <w:numId w:val="1003"/>
        </w:numPr>
        <w:pStyle w:val="Compact"/>
      </w:pPr>
      <w:r>
        <w:t xml:space="preserve">Conducted research on legal challenges facing Sudan’s judiciary, with a focus on improving access to justice in urban centers like Khartoum.</w:t>
      </w:r>
    </w:p>
    <w:bookmarkEnd w:id="25"/>
    <w:bookmarkEnd w:id="26"/>
    <w:bookmarkStart w:id="27" w:name="Xa4439f2dcd9a96e121dcc1ec6e3d28856ac7c82"/>
    <w:p>
      <w:pPr>
        <w:pStyle w:val="Heading3"/>
      </w:pPr>
      <w:r>
        <w:t xml:space="preserve">Legal Certifications and Professional Affiliations</w:t>
      </w:r>
    </w:p>
    <w:p>
      <w:pPr>
        <w:pStyle w:val="FirstParagraph"/>
      </w:pPr>
      <w:r>
        <w:rPr>
          <w:bCs/>
          <w:b/>
        </w:rPr>
        <w:t xml:space="preserve">Sudan Bar Association Member</w:t>
      </w:r>
      <w:r>
        <w:t xml:space="preserve"> </w:t>
      </w:r>
      <w:r>
        <w:t xml:space="preserve">– [Year of Admission]</w:t>
      </w:r>
    </w:p>
    <w:p>
      <w:pPr>
        <w:pStyle w:val="BodyText"/>
      </w:pPr>
      <w:r>
        <w:rPr>
          <w:bCs/>
          <w:b/>
        </w:rPr>
        <w:t xml:space="preserve">International Jurists’ Network for Human Rights</w:t>
      </w:r>
      <w:r>
        <w:t xml:space="preserve"> </w:t>
      </w:r>
      <w:r>
        <w:t xml:space="preserve">– Member (Year – Present)</w:t>
      </w:r>
    </w:p>
    <w:p>
      <w:pPr>
        <w:pStyle w:val="BodyText"/>
      </w:pPr>
      <w:r>
        <w:rPr>
          <w:bCs/>
          <w:b/>
        </w:rPr>
        <w:t xml:space="preserve">African Judicial Training Institute Certification in Constitutional Law</w:t>
      </w:r>
      <w:r>
        <w:t xml:space="preserve"> </w:t>
      </w:r>
      <w:r>
        <w:t xml:space="preserve">– [Year]</w:t>
      </w:r>
    </w:p>
    <w:p>
      <w:pPr>
        <w:pStyle w:val="BodyText"/>
      </w:pPr>
      <w:r>
        <w:rPr>
          <w:bCs/>
          <w:b/>
        </w:rPr>
        <w:t xml:space="preserve">Certificate in Mediation and Conflict Resolution</w:t>
      </w:r>
      <w:r>
        <w:t xml:space="preserve">, [Institution Name], Khartoum (Year)</w:t>
      </w:r>
    </w:p>
    <w:bookmarkEnd w:id="27"/>
    <w:bookmarkStart w:id="28" w:name="languages"/>
    <w:p>
      <w:pPr>
        <w:pStyle w:val="Heading3"/>
      </w:pPr>
      <w:r>
        <w:t xml:space="preserve">Languages</w:t>
      </w:r>
    </w:p>
    <w:p>
      <w:pPr>
        <w:numPr>
          <w:ilvl w:val="0"/>
          <w:numId w:val="1004"/>
        </w:numPr>
        <w:pStyle w:val="Compact"/>
      </w:pPr>
      <w:r>
        <w:t xml:space="preserve">Arabic (Native/Fluent)</w:t>
      </w:r>
    </w:p>
    <w:p>
      <w:pPr>
        <w:numPr>
          <w:ilvl w:val="0"/>
          <w:numId w:val="1004"/>
        </w:numPr>
        <w:pStyle w:val="Compact"/>
      </w:pPr>
      <w:r>
        <w:t xml:space="preserve">English (Fluent)</w:t>
      </w:r>
    </w:p>
    <w:p>
      <w:pPr>
        <w:numPr>
          <w:ilvl w:val="0"/>
          <w:numId w:val="1004"/>
        </w:numPr>
        <w:pStyle w:val="Compact"/>
      </w:pPr>
      <w:r>
        <w:t xml:space="preserve">French (Basic Proficiency)</w:t>
      </w:r>
    </w:p>
    <w:bookmarkEnd w:id="28"/>
    <w:bookmarkStart w:id="29" w:name="community-involvement-and-public-service"/>
    <w:p>
      <w:pPr>
        <w:pStyle w:val="Heading3"/>
      </w:pPr>
      <w:r>
        <w:t xml:space="preserve">Community Involvement and Public Service</w:t>
      </w:r>
    </w:p>
    <w:p>
      <w:pPr>
        <w:pStyle w:val="FirstParagraph"/>
      </w:pPr>
      <w:r>
        <w:rPr>
          <w:bCs/>
          <w:b/>
        </w:rPr>
        <w:t xml:space="preserve">Legal Awareness Campaigns in Khartoum</w:t>
      </w:r>
      <w:r>
        <w:t xml:space="preserve"> </w:t>
      </w:r>
      <w:r>
        <w:t xml:space="preserve">– Organized workshops to educate citizens on their legal rights and the role of the judiciary in Sudan.</w:t>
      </w:r>
    </w:p>
    <w:p>
      <w:pPr>
        <w:pStyle w:val="BodyText"/>
      </w:pPr>
      <w:r>
        <w:rPr>
          <w:bCs/>
          <w:b/>
        </w:rPr>
        <w:t xml:space="preserve">Sudanese Legal Aid Society</w:t>
      </w:r>
      <w:r>
        <w:t xml:space="preserve"> </w:t>
      </w:r>
      <w:r>
        <w:t xml:space="preserve">– Volunteered as a legal advisor to underprivileged communities in Khartoum, providing pro bono services to those unable to afford representation.</w:t>
      </w:r>
    </w:p>
    <w:p>
      <w:pPr>
        <w:pStyle w:val="BodyText"/>
      </w:pPr>
      <w:r>
        <w:rPr>
          <w:bCs/>
          <w:b/>
        </w:rPr>
        <w:t xml:space="preserve">Advisor to Local NGOs on Judicial Reforms</w:t>
      </w:r>
      <w:r>
        <w:t xml:space="preserve"> </w:t>
      </w:r>
      <w:r>
        <w:t xml:space="preserve">– Collaborated with organizations such as [Name of NGO] to advocate for transparent and accountable judicial processes in Sudan Khartoum.</w:t>
      </w:r>
    </w:p>
    <w:bookmarkEnd w:id="29"/>
    <w:bookmarkStart w:id="30" w:name="publications-and-research"/>
    <w:p>
      <w:pPr>
        <w:pStyle w:val="Heading3"/>
      </w:pPr>
      <w:r>
        <w:t xml:space="preserve">Publications and Research</w:t>
      </w:r>
    </w:p>
    <w:p>
      <w:pPr>
        <w:pStyle w:val="FirstParagraph"/>
      </w:pPr>
      <w:r>
        <w:rPr>
          <w:bCs/>
          <w:b/>
        </w:rPr>
        <w:t xml:space="preserve">"Judicial Challenges in Post-Conflict Sudan: A Focus on Khartoum"</w:t>
      </w:r>
      <w:r>
        <w:t xml:space="preserve">, [Journal Name], [Year]</w:t>
      </w:r>
    </w:p>
    <w:p>
      <w:pPr>
        <w:pStyle w:val="BodyText"/>
      </w:pPr>
      <w:r>
        <w:rPr>
          <w:bCs/>
          <w:b/>
        </w:rPr>
        <w:t xml:space="preserve">"Reforming Civil Litigation Procedures in Sudan: Lessons from Khartoum’s Courts"</w:t>
      </w:r>
      <w:r>
        <w:t xml:space="preserve">, [Conference Name], [Year]</w:t>
      </w:r>
    </w:p>
    <w:p>
      <w:pPr>
        <w:pStyle w:val="BodyText"/>
      </w:pPr>
      <w:r>
        <w:rPr>
          <w:bCs/>
          <w:b/>
        </w:rPr>
        <w:t xml:space="preserve">Contributor to the "Sudanese Legal Review" – Analyzed case law and proposed reforms for equitable justice delivery.</w:t>
      </w:r>
    </w:p>
    <w:bookmarkEnd w:id="30"/>
    <w:bookmarkStart w:id="31" w:name="references"/>
    <w:p>
      <w:pPr>
        <w:pStyle w:val="Heading3"/>
      </w:pPr>
      <w:r>
        <w:t xml:space="preserve">References</w:t>
      </w:r>
    </w:p>
    <w:p>
      <w:pPr>
        <w:pStyle w:val="FirstParagraph"/>
      </w:pPr>
      <w:r>
        <w:t xml:space="preserve">Available upon request. References include former colleagues, legal scholars, and officials from the Sudanese Ministry of Justice in Khartoum.</w:t>
      </w:r>
    </w:p>
    <w:bookmarkEnd w:id="31"/>
    <w:p>
      <w:pPr>
        <w:pStyle w:val="BodyText"/>
      </w:pPr>
      <w:r>
        <w:rPr>
          <w:iCs/>
          <w:i/>
        </w:rPr>
        <w:t xml:space="preserve">Last Updated: [Date]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Judge in Sudan Khartoum</dc:title>
  <dc:creator/>
  <dc:language>en</dc:language>
  <cp:keywords/>
  <dcterms:created xsi:type="dcterms:W3CDTF">2025-11-24T14:38:37Z</dcterms:created>
  <dcterms:modified xsi:type="dcterms:W3CDTF">2025-11-24T14:38:37Z</dcterms:modified>
</cp:coreProperties>
</file>

<file path=docProps/custom.xml><?xml version="1.0" encoding="utf-8"?>
<Properties xmlns="http://schemas.openxmlformats.org/officeDocument/2006/custom-properties" xmlns:vt="http://schemas.openxmlformats.org/officeDocument/2006/docPropsVTypes"/>
</file>