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33" w:name="judge-full-name"/>
    <w:p>
      <w:pPr>
        <w:pStyle w:val="Heading2"/>
      </w:pPr>
      <w:r>
        <w:t xml:space="preserve">Judge [Full Name]</w:t>
      </w:r>
    </w:p>
    <w:p>
      <w:pPr>
        <w:pStyle w:val="FirstParagraph"/>
      </w:pPr>
      <w:r>
        <w:rPr>
          <w:bCs/>
          <w:b/>
        </w:rPr>
        <w:t xml:space="preserve">Location:</w:t>
      </w:r>
      <w:r>
        <w:t xml:space="preserve"> </w:t>
      </w:r>
      <w:r>
        <w:t xml:space="preserve">Zurich, Switzerland</w:t>
      </w:r>
      <w:r>
        <w:br/>
      </w:r>
      <w:r>
        <w:rPr>
          <w:bCs/>
          <w:b/>
        </w:rPr>
        <w:t xml:space="preserve">Email:</w:t>
      </w:r>
      <w:r>
        <w:t xml:space="preserve"> </w:t>
      </w:r>
      <w:r>
        <w:t xml:space="preserve">[email@example.com]</w:t>
      </w:r>
      <w:r>
        <w:br/>
      </w:r>
      <w:r>
        <w:rPr>
          <w:bCs/>
          <w:b/>
        </w:rPr>
        <w:t xml:space="preserve">Phone:</w:t>
      </w:r>
      <w:r>
        <w:t xml:space="preserve"> </w:t>
      </w:r>
      <w:r>
        <w:t xml:space="preserve">+41 123 456 789</w:t>
      </w:r>
    </w:p>
    <w:bookmarkStart w:id="20" w:name="professional-summary"/>
    <w:p>
      <w:pPr>
        <w:pStyle w:val="Heading3"/>
      </w:pPr>
      <w:r>
        <w:t xml:space="preserve">Professional Summary</w:t>
      </w:r>
    </w:p>
    <w:p>
      <w:pPr>
        <w:pStyle w:val="FirstParagraph"/>
      </w:pPr>
      <w:r>
        <w:t xml:space="preserve">A dedicated and experienced Judge with over [X years] of service in the Swiss judicial system, specializing in criminal, civil, and administrative law. Committed to upholding the principles of justice, integrity, and fairness as required by the Constitution of Switzerland and the legal framework of Zurich. Proven expertise in resolving complex legal disputes within Zurich's jurisdiction while maintaining a deep understanding of Swiss jurisprudence. A strong advocate for judicial transparency and public trust in the legal system.</w:t>
      </w:r>
    </w:p>
    <w:bookmarkEnd w:id="20"/>
    <w:bookmarkStart w:id="21" w:name="education"/>
    <w:p>
      <w:pPr>
        <w:pStyle w:val="Heading3"/>
      </w:pPr>
      <w:r>
        <w:t xml:space="preserve">Education</w:t>
      </w:r>
    </w:p>
    <w:p>
      <w:pPr>
        <w:numPr>
          <w:ilvl w:val="0"/>
          <w:numId w:val="1001"/>
        </w:numPr>
        <w:pStyle w:val="Compact"/>
      </w:pPr>
      <w:r>
        <w:rPr>
          <w:bCs/>
          <w:b/>
        </w:rPr>
        <w:t xml:space="preserve">Master of Laws (LL.M.)</w:t>
      </w:r>
      <w:r>
        <w:t xml:space="preserve">, University of Zurich, Switzerland (Year)</w:t>
      </w:r>
    </w:p>
    <w:p>
      <w:pPr>
        <w:numPr>
          <w:ilvl w:val="0"/>
          <w:numId w:val="1001"/>
        </w:numPr>
        <w:pStyle w:val="Compact"/>
      </w:pPr>
      <w:r>
        <w:rPr>
          <w:bCs/>
          <w:b/>
        </w:rPr>
        <w:t xml:space="preserve">Bachelor of Laws (LL.B.)</w:t>
      </w:r>
      <w:r>
        <w:t xml:space="preserve">, University of Bern, Switzerland (Year)</w:t>
      </w:r>
    </w:p>
    <w:p>
      <w:pPr>
        <w:numPr>
          <w:ilvl w:val="0"/>
          <w:numId w:val="1001"/>
        </w:numPr>
        <w:pStyle w:val="Compact"/>
      </w:pPr>
      <w:r>
        <w:rPr>
          <w:bCs/>
          <w:b/>
        </w:rPr>
        <w:t xml:space="preserve">Certification in Judicial Training</w:t>
      </w:r>
      <w:r>
        <w:t xml:space="preserve">, Swiss Federal Judicial Academy, Lucerne (Year)</w:t>
      </w:r>
    </w:p>
    <w:bookmarkEnd w:id="21"/>
    <w:bookmarkStart w:id="25" w:name="professional-experience"/>
    <w:p>
      <w:pPr>
        <w:pStyle w:val="Heading3"/>
      </w:pPr>
      <w:r>
        <w:t xml:space="preserve">Professional Experience</w:t>
      </w:r>
    </w:p>
    <w:bookmarkStart w:id="22" w:name="chief-judge-zurich-cantonal-court"/>
    <w:p>
      <w:pPr>
        <w:pStyle w:val="Heading4"/>
      </w:pPr>
      <w:r>
        <w:t xml:space="preserve">Chief Judge, Zurich Cantonal Court</w:t>
      </w:r>
    </w:p>
    <w:p>
      <w:pPr>
        <w:pStyle w:val="FirstParagraph"/>
      </w:pPr>
      <w:r>
        <w:rPr>
          <w:iCs/>
          <w:i/>
        </w:rPr>
        <w:t xml:space="preserve">[Start Date] – Present</w:t>
      </w:r>
    </w:p>
    <w:p>
      <w:pPr>
        <w:numPr>
          <w:ilvl w:val="0"/>
          <w:numId w:val="1002"/>
        </w:numPr>
        <w:pStyle w:val="Compact"/>
      </w:pPr>
      <w:r>
        <w:t xml:space="preserve">Overseeing the administration of justice in civil, criminal, and administrative cases within Zurich Canton.</w:t>
      </w:r>
    </w:p>
    <w:p>
      <w:pPr>
        <w:numPr>
          <w:ilvl w:val="0"/>
          <w:numId w:val="1002"/>
        </w:numPr>
        <w:pStyle w:val="Compact"/>
      </w:pPr>
      <w:r>
        <w:t xml:space="preserve">Providing legal guidance to junior judges and court staff, ensuring adherence to Swiss law and Zurich's judicial protocols.</w:t>
      </w:r>
    </w:p>
    <w:p>
      <w:pPr>
        <w:numPr>
          <w:ilvl w:val="0"/>
          <w:numId w:val="1002"/>
        </w:numPr>
        <w:pStyle w:val="Compact"/>
      </w:pPr>
      <w:r>
        <w:t xml:space="preserve">Representing the court in national legal forums and contributing to policy discussions on judicial reforms.</w:t>
      </w:r>
    </w:p>
    <w:p>
      <w:pPr>
        <w:numPr>
          <w:ilvl w:val="0"/>
          <w:numId w:val="1002"/>
        </w:numPr>
        <w:pStyle w:val="Compact"/>
      </w:pPr>
      <w:r>
        <w:t xml:space="preserve">Handling high-profile cases involving corporate law, family disputes, and public administration challenges specific to Zurich.</w:t>
      </w:r>
    </w:p>
    <w:bookmarkEnd w:id="22"/>
    <w:bookmarkStart w:id="23" w:name="judge-zurich-district-court"/>
    <w:p>
      <w:pPr>
        <w:pStyle w:val="Heading4"/>
      </w:pPr>
      <w:r>
        <w:t xml:space="preserve">Judge, Zurich District Court</w:t>
      </w:r>
    </w:p>
    <w:p>
      <w:pPr>
        <w:pStyle w:val="FirstParagraph"/>
      </w:pPr>
      <w:r>
        <w:rPr>
          <w:iCs/>
          <w:i/>
        </w:rPr>
        <w:t xml:space="preserve">[Start Date] – [End Date]</w:t>
      </w:r>
    </w:p>
    <w:p>
      <w:pPr>
        <w:numPr>
          <w:ilvl w:val="0"/>
          <w:numId w:val="1003"/>
        </w:numPr>
        <w:pStyle w:val="Compact"/>
      </w:pPr>
      <w:r>
        <w:t xml:space="preserve">Presiding over a wide range of civil and criminal cases, including traffic violations, property disputes, and minor offenses.</w:t>
      </w:r>
    </w:p>
    <w:p>
      <w:pPr>
        <w:numPr>
          <w:ilvl w:val="0"/>
          <w:numId w:val="1003"/>
        </w:numPr>
        <w:pStyle w:val="Compact"/>
      </w:pPr>
      <w:r>
        <w:t xml:space="preserve">Collaborating with prosecutors and defense attorneys to ensure equitable outcomes in line with the Swiss Criminal Code.</w:t>
      </w:r>
    </w:p>
    <w:p>
      <w:pPr>
        <w:numPr>
          <w:ilvl w:val="0"/>
          <w:numId w:val="1003"/>
        </w:numPr>
        <w:pStyle w:val="Compact"/>
      </w:pPr>
      <w:r>
        <w:t xml:space="preserve">Participating in training programs for new judges within the Zurich judicial network.</w:t>
      </w:r>
    </w:p>
    <w:p>
      <w:pPr>
        <w:numPr>
          <w:ilvl w:val="0"/>
          <w:numId w:val="1003"/>
        </w:numPr>
        <w:pStyle w:val="Compact"/>
      </w:pPr>
      <w:r>
        <w:t xml:space="preserve">Contributing to the development of case management systems to enhance efficiency in court proceedings.</w:t>
      </w:r>
    </w:p>
    <w:bookmarkEnd w:id="23"/>
    <w:bookmarkStart w:id="24" w:name="judicial-assistant-swiss-federal-court"/>
    <w:p>
      <w:pPr>
        <w:pStyle w:val="Heading4"/>
      </w:pPr>
      <w:r>
        <w:t xml:space="preserve">Judicial Assistant, Swiss Federal Court</w:t>
      </w:r>
    </w:p>
    <w:p>
      <w:pPr>
        <w:pStyle w:val="FirstParagraph"/>
      </w:pPr>
      <w:r>
        <w:rPr>
          <w:iCs/>
          <w:i/>
        </w:rPr>
        <w:t xml:space="preserve">[Start Date] – [End Date]</w:t>
      </w:r>
    </w:p>
    <w:p>
      <w:pPr>
        <w:numPr>
          <w:ilvl w:val="0"/>
          <w:numId w:val="1004"/>
        </w:numPr>
        <w:pStyle w:val="Compact"/>
      </w:pPr>
      <w:r>
        <w:t xml:space="preserve">Supporting federal judges in reviewing appeals and drafting legal opinions on matters of national significance.</w:t>
      </w:r>
    </w:p>
    <w:p>
      <w:pPr>
        <w:numPr>
          <w:ilvl w:val="0"/>
          <w:numId w:val="1004"/>
        </w:numPr>
        <w:pStyle w:val="Compact"/>
      </w:pPr>
      <w:r>
        <w:t xml:space="preserve">Conducting extensive legal research on constitutional and administrative law issues affecting Zurich and other cantons.</w:t>
      </w:r>
    </w:p>
    <w:p>
      <w:pPr>
        <w:numPr>
          <w:ilvl w:val="0"/>
          <w:numId w:val="1004"/>
        </w:numPr>
        <w:pStyle w:val="Compact"/>
      </w:pPr>
      <w:r>
        <w:t xml:space="preserve">Assisting in the preparation of court decisions that set precedents for Swiss jurisprudence.</w:t>
      </w:r>
    </w:p>
    <w:bookmarkEnd w:id="24"/>
    <w:bookmarkEnd w:id="25"/>
    <w:bookmarkStart w:id="26" w:name="key-achievements"/>
    <w:p>
      <w:pPr>
        <w:pStyle w:val="Heading3"/>
      </w:pPr>
      <w:r>
        <w:t xml:space="preserve">Key Achievements</w:t>
      </w:r>
    </w:p>
    <w:p>
      <w:pPr>
        <w:numPr>
          <w:ilvl w:val="0"/>
          <w:numId w:val="1005"/>
        </w:numPr>
        <w:pStyle w:val="Compact"/>
      </w:pPr>
      <w:r>
        <w:t xml:space="preserve">Recognized with the "Swiss Judicial Excellence Award" (Year) for outstanding contributions to justice in Zurich.</w:t>
      </w:r>
    </w:p>
    <w:p>
      <w:pPr>
        <w:numPr>
          <w:ilvl w:val="0"/>
          <w:numId w:val="1005"/>
        </w:numPr>
        <w:pStyle w:val="Compact"/>
      </w:pPr>
      <w:r>
        <w:t xml:space="preserve">Played a pivotal role in modernizing court procedures in Zurich, reducing case backlogs by 30% through digitalization initiatives.</w:t>
      </w:r>
    </w:p>
    <w:p>
      <w:pPr>
        <w:numPr>
          <w:ilvl w:val="0"/>
          <w:numId w:val="1005"/>
        </w:numPr>
        <w:pStyle w:val="Compact"/>
      </w:pPr>
      <w:r>
        <w:t xml:space="preserve">Published articles on judicial ethics and human rights in the "Zurich Legal Review," influencing policy reforms at the cantonal level.</w:t>
      </w:r>
    </w:p>
    <w:p>
      <w:pPr>
        <w:numPr>
          <w:ilvl w:val="0"/>
          <w:numId w:val="1005"/>
        </w:numPr>
        <w:pStyle w:val="Compact"/>
      </w:pPr>
      <w:r>
        <w:t xml:space="preserve">Advocated for increased transparency in judicial decisions, leading to the implementation of public access portals for court rulings in Zurich.</w:t>
      </w:r>
    </w:p>
    <w:bookmarkEnd w:id="26"/>
    <w:bookmarkStart w:id="27" w:name="legal-specializations"/>
    <w:p>
      <w:pPr>
        <w:pStyle w:val="Heading3"/>
      </w:pPr>
      <w:r>
        <w:t xml:space="preserve">Legal Specializations</w:t>
      </w:r>
    </w:p>
    <w:p>
      <w:pPr>
        <w:numPr>
          <w:ilvl w:val="0"/>
          <w:numId w:val="1006"/>
        </w:numPr>
        <w:pStyle w:val="Compact"/>
      </w:pPr>
      <w:r>
        <w:t xml:space="preserve">Criminal Law: Expertise in handling cases related to fraud, white-collar crime, and juvenile justice within Zurich.</w:t>
      </w:r>
    </w:p>
    <w:p>
      <w:pPr>
        <w:numPr>
          <w:ilvl w:val="0"/>
          <w:numId w:val="1006"/>
        </w:numPr>
        <w:pStyle w:val="Compact"/>
      </w:pPr>
      <w:r>
        <w:t xml:space="preserve">Civil Law: Proficient in resolving property disputes, contract law, and family law matters.</w:t>
      </w:r>
    </w:p>
    <w:p>
      <w:pPr>
        <w:numPr>
          <w:ilvl w:val="0"/>
          <w:numId w:val="1006"/>
        </w:numPr>
        <w:pStyle w:val="Compact"/>
      </w:pPr>
      <w:r>
        <w:t xml:space="preserve">Administrative Law: Skilled in reviewing decisions by public authorities and ensuring compliance with Swiss constitutional standards.</w:t>
      </w:r>
    </w:p>
    <w:bookmarkEnd w:id="27"/>
    <w:bookmarkStart w:id="28" w:name="professional-affiliations"/>
    <w:p>
      <w:pPr>
        <w:pStyle w:val="Heading3"/>
      </w:pPr>
      <w:r>
        <w:t xml:space="preserve">Professional Affiliations</w:t>
      </w:r>
    </w:p>
    <w:p>
      <w:pPr>
        <w:numPr>
          <w:ilvl w:val="0"/>
          <w:numId w:val="1007"/>
        </w:numPr>
        <w:pStyle w:val="Compact"/>
      </w:pPr>
      <w:r>
        <w:t xml:space="preserve">Member, Swiss Judges Association (SJU)</w:t>
      </w:r>
    </w:p>
    <w:p>
      <w:pPr>
        <w:numPr>
          <w:ilvl w:val="0"/>
          <w:numId w:val="1007"/>
        </w:numPr>
        <w:pStyle w:val="Compact"/>
      </w:pPr>
      <w:r>
        <w:t xml:space="preserve">Member, Zurich Bar Association</w:t>
      </w:r>
    </w:p>
    <w:p>
      <w:pPr>
        <w:numPr>
          <w:ilvl w:val="0"/>
          <w:numId w:val="1007"/>
        </w:numPr>
        <w:pStyle w:val="Compact"/>
      </w:pPr>
      <w:r>
        <w:t xml:space="preserve">Mentor for the "Young Judges Program," supporting emerging legal professionals in Switzerland.</w:t>
      </w:r>
    </w:p>
    <w:bookmarkEnd w:id="28"/>
    <w:bookmarkStart w:id="29" w:name="languages"/>
    <w:p>
      <w:pPr>
        <w:pStyle w:val="Heading3"/>
      </w:pPr>
      <w:r>
        <w:t xml:space="preserve">Languages</w:t>
      </w:r>
    </w:p>
    <w:p>
      <w:pPr>
        <w:numPr>
          <w:ilvl w:val="0"/>
          <w:numId w:val="1008"/>
        </w:numPr>
        <w:pStyle w:val="Compact"/>
      </w:pPr>
      <w:r>
        <w:t xml:space="preserve">German (Native speaker)</w:t>
      </w:r>
    </w:p>
    <w:p>
      <w:pPr>
        <w:numPr>
          <w:ilvl w:val="0"/>
          <w:numId w:val="1008"/>
        </w:numPr>
        <w:pStyle w:val="Compact"/>
      </w:pPr>
      <w:r>
        <w:t xml:space="preserve">English (Fluent)</w:t>
      </w:r>
    </w:p>
    <w:p>
      <w:pPr>
        <w:numPr>
          <w:ilvl w:val="0"/>
          <w:numId w:val="1008"/>
        </w:numPr>
        <w:pStyle w:val="Compact"/>
      </w:pPr>
      <w:r>
        <w:t xml:space="preserve">French (Basic proficiency)</w:t>
      </w:r>
    </w:p>
    <w:bookmarkEnd w:id="29"/>
    <w:bookmarkStart w:id="30" w:name="certifications-and-training"/>
    <w:p>
      <w:pPr>
        <w:pStyle w:val="Heading3"/>
      </w:pPr>
      <w:r>
        <w:t xml:space="preserve">Certifications and Training</w:t>
      </w:r>
    </w:p>
    <w:p>
      <w:pPr>
        <w:numPr>
          <w:ilvl w:val="0"/>
          <w:numId w:val="1009"/>
        </w:numPr>
        <w:pStyle w:val="Compact"/>
      </w:pPr>
      <w:r>
        <w:t xml:space="preserve">Certificate in European Law, University of Geneva (Year)</w:t>
      </w:r>
    </w:p>
    <w:p>
      <w:pPr>
        <w:numPr>
          <w:ilvl w:val="0"/>
          <w:numId w:val="1009"/>
        </w:numPr>
        <w:pStyle w:val="Compact"/>
      </w:pPr>
      <w:r>
        <w:t xml:space="preserve">Seminar on Human Rights and the Judiciary, United Nations Office in Geneva (Year)</w:t>
      </w:r>
    </w:p>
    <w:p>
      <w:pPr>
        <w:numPr>
          <w:ilvl w:val="0"/>
          <w:numId w:val="1009"/>
        </w:numPr>
        <w:pStyle w:val="Compact"/>
      </w:pPr>
      <w:r>
        <w:t xml:space="preserve">Workshop on Judicial Ethics, Swiss Federal Judicial Academy (Year)</w:t>
      </w:r>
    </w:p>
    <w:bookmarkEnd w:id="30"/>
    <w:bookmarkStart w:id="31" w:name="publications"/>
    <w:p>
      <w:pPr>
        <w:pStyle w:val="Heading3"/>
      </w:pPr>
      <w:r>
        <w:t xml:space="preserve">Publications</w:t>
      </w:r>
    </w:p>
    <w:p>
      <w:pPr>
        <w:numPr>
          <w:ilvl w:val="0"/>
          <w:numId w:val="1010"/>
        </w:numPr>
        <w:pStyle w:val="Compact"/>
      </w:pPr>
      <w:r>
        <w:t xml:space="preserve">"The Role of Judges in Upholding Constitutional Values," Zurich Legal Review, [Year]</w:t>
      </w:r>
    </w:p>
    <w:p>
      <w:pPr>
        <w:numPr>
          <w:ilvl w:val="0"/>
          <w:numId w:val="1010"/>
        </w:numPr>
        <w:pStyle w:val="Compact"/>
      </w:pPr>
      <w:r>
        <w:t xml:space="preserve">"Modernizing Justice: Lessons from Zurich's Court Reforms," Swiss Law Journal, [Year]</w:t>
      </w:r>
    </w:p>
    <w:bookmarkEnd w:id="31"/>
    <w:bookmarkStart w:id="32" w:name="references"/>
    <w:p>
      <w:pPr>
        <w:pStyle w:val="Heading3"/>
      </w:pPr>
      <w:r>
        <w:t xml:space="preserve">References</w:t>
      </w:r>
    </w:p>
    <w:p>
      <w:pPr>
        <w:pStyle w:val="FirstParagraph"/>
      </w:pPr>
      <w:r>
        <w:t xml:space="preserve">Available upon request. Previous employers and professional colleagues in Switzerland Zurich are willing to provide references.</w:t>
      </w:r>
    </w:p>
    <w:p>
      <w:pPr>
        <w:pStyle w:val="BodyText"/>
      </w:pPr>
      <w:r>
        <w:t xml:space="preserve">This Curriculum Vitae reflects the qualifications and experiences of a Judge in Switzerland Zurich, adhering to the highest standards of legal professionalism and integrity.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Switzerland Zurich</dc:title>
  <dc:creator/>
  <dc:language>en</dc:language>
  <cp:keywords/>
  <dcterms:created xsi:type="dcterms:W3CDTF">2026-07-21T02:45:47Z</dcterms:created>
  <dcterms:modified xsi:type="dcterms:W3CDTF">2026-07-21T02:45:47Z</dcterms:modified>
</cp:coreProperties>
</file>

<file path=docProps/custom.xml><?xml version="1.0" encoding="utf-8"?>
<Properties xmlns="http://schemas.openxmlformats.org/officeDocument/2006/custom-properties" xmlns:vt="http://schemas.openxmlformats.org/officeDocument/2006/docPropsVTypes"/>
</file>