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judge-in-turkey-istanbul"/>
    <w:p>
      <w:pPr>
        <w:pStyle w:val="Heading2"/>
      </w:pPr>
      <w:r>
        <w:t xml:space="preserve">Judge in Turkey Istanbul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Place of Birth:</w:t>
      </w:r>
      <w:r>
        <w:t xml:space="preserve"> </w:t>
      </w:r>
      <w:r>
        <w:t xml:space="preserve">Istanbul, Turkey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[Email Address]</w:t>
      </w:r>
    </w:p>
    <w:p>
      <w:pPr>
        <w:numPr>
          <w:ilvl w:val="0"/>
          <w:numId w:val="1001"/>
        </w:numPr>
        <w:pStyle w:val="Compact"/>
      </w:pPr>
      <w:r>
        <w:t xml:space="preserve">Phone: [Phone Number]</w:t>
      </w:r>
    </w:p>
    <w:p>
      <w:pPr>
        <w:numPr>
          <w:ilvl w:val="0"/>
          <w:numId w:val="1001"/>
        </w:numPr>
        <w:pStyle w:val="Compact"/>
      </w:pPr>
      <w:r>
        <w:t xml:space="preserve">Address: [Residential Address in Istanbul]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Judge with a profound understanding of the Turkish legal system, specializing in civil, criminal, and administrative law. With over [X years] of service in Istanbul's judiciary, I have consistently upheld the principles of justice, fairness, and integrity. My work as a Judge in Turkey Istanbul has focused on resolving complex cases while adhering to the constitutional framework of Turkey and the ethical standards of the Turkish judicial system. I am committed to promoting transparency, accountability, and public trust in the rule of law within Istanbul's diverse communities.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Istanbul University Faculty of Law, Turkey (Graduated: [Year])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Laws (LL.M.) in Constitutional Law</w:t>
      </w:r>
      <w:r>
        <w:t xml:space="preserve">, Bogazici University, Istanbul, Turkey (Graduated: [Year])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Judicial Training Program</w:t>
      </w:r>
      <w:r>
        <w:t xml:space="preserve">, Turkish Judicial Training Center, Istanbul (Completed: [Year])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ec3d7d64b0e460bf9bb78d311bce471adf8780e"/>
    <w:p>
      <w:pPr>
        <w:pStyle w:val="Heading4"/>
      </w:pPr>
      <w:r>
        <w:t xml:space="preserve">Judge, Istanbul Civil Court of First Instance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Presiding over civil disputes including property rights, family law, and commercial contracts.</w:t>
      </w:r>
    </w:p>
    <w:p>
      <w:pPr>
        <w:numPr>
          <w:ilvl w:val="0"/>
          <w:numId w:val="1003"/>
        </w:numPr>
        <w:pStyle w:val="Compact"/>
      </w:pPr>
      <w:r>
        <w:t xml:space="preserve">Ensuring compliance with Turkish Civil Code (TCK) and judicial precedents to deliver equitable rulings in Istanbul.</w:t>
      </w:r>
    </w:p>
    <w:p>
      <w:pPr>
        <w:numPr>
          <w:ilvl w:val="0"/>
          <w:numId w:val="1003"/>
        </w:numPr>
        <w:pStyle w:val="Compact"/>
      </w:pPr>
      <w:r>
        <w:t xml:space="preserve">Collaborating with legal experts and prosecutors to resolve high-profile cases within Istanbul's urban judiciary system.</w:t>
      </w:r>
    </w:p>
    <w:p>
      <w:pPr>
        <w:numPr>
          <w:ilvl w:val="0"/>
          <w:numId w:val="1003"/>
        </w:numPr>
        <w:pStyle w:val="Compact"/>
      </w:pPr>
      <w:r>
        <w:t xml:space="preserve">Mentoring junior judges and legal professionals in the principles of Turkish jurisprudence.</w:t>
      </w:r>
    </w:p>
    <w:bookmarkEnd w:id="23"/>
    <w:bookmarkStart w:id="24" w:name="judge-istanbul-criminal-court"/>
    <w:p>
      <w:pPr>
        <w:pStyle w:val="Heading4"/>
      </w:pPr>
      <w:r>
        <w:t xml:space="preserve">Judge, Istanbul Criminal Court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Overseeing criminal trials involving theft, fraud, and public order offenses in Istanbul.</w:t>
      </w:r>
    </w:p>
    <w:p>
      <w:pPr>
        <w:numPr>
          <w:ilvl w:val="0"/>
          <w:numId w:val="1004"/>
        </w:numPr>
        <w:pStyle w:val="Compact"/>
      </w:pPr>
      <w:r>
        <w:t xml:space="preserve">Applying the Turkish Criminal Code (TCK) to ensure fair treatment of defendants and victims.</w:t>
      </w:r>
    </w:p>
    <w:p>
      <w:pPr>
        <w:numPr>
          <w:ilvl w:val="0"/>
          <w:numId w:val="1004"/>
        </w:numPr>
        <w:pStyle w:val="Compact"/>
      </w:pPr>
      <w:r>
        <w:t xml:space="preserve">Conducting preliminary investigations and issuing rulings on bail, evidence admissibility, and procedural compliance.</w:t>
      </w:r>
    </w:p>
    <w:p>
      <w:pPr>
        <w:numPr>
          <w:ilvl w:val="0"/>
          <w:numId w:val="1004"/>
        </w:numPr>
        <w:pStyle w:val="Compact"/>
      </w:pPr>
      <w:r>
        <w:t xml:space="preserve">Participating in judicial training programs focused on anti-corruption measures in Istanbul's legal framework.</w:t>
      </w:r>
    </w:p>
    <w:bookmarkEnd w:id="24"/>
    <w:bookmarkStart w:id="25" w:name="judge-istanbul-administrative-court"/>
    <w:p>
      <w:pPr>
        <w:pStyle w:val="Heading4"/>
      </w:pPr>
      <w:r>
        <w:t xml:space="preserve">Judge, Istanbul Administrative Court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Reviewing administrative decisions by local and national authorities to ensure adherence to Turkish Administrative Law.</w:t>
      </w:r>
    </w:p>
    <w:p>
      <w:pPr>
        <w:numPr>
          <w:ilvl w:val="0"/>
          <w:numId w:val="1005"/>
        </w:numPr>
        <w:pStyle w:val="Compact"/>
      </w:pPr>
      <w:r>
        <w:t xml:space="preserve">Resolving disputes between citizens and government agencies, including land use, zoning, and public services in Istanbul.</w:t>
      </w:r>
    </w:p>
    <w:p>
      <w:pPr>
        <w:numPr>
          <w:ilvl w:val="0"/>
          <w:numId w:val="1005"/>
        </w:numPr>
        <w:pStyle w:val="Compact"/>
      </w:pPr>
      <w:r>
        <w:t xml:space="preserve">Delivering judgments that balance state authority with individual rights under the Turkish Constitution.</w:t>
      </w:r>
    </w:p>
    <w:p>
      <w:pPr>
        <w:numPr>
          <w:ilvl w:val="0"/>
          <w:numId w:val="1005"/>
        </w:numPr>
        <w:pStyle w:val="Compact"/>
      </w:pPr>
      <w:r>
        <w:t xml:space="preserve">Contributing to legal reforms aimed at improving transparency in public administration within Istanbul.</w:t>
      </w:r>
    </w:p>
    <w:bookmarkEnd w:id="25"/>
    <w:bookmarkEnd w:id="26"/>
    <w:bookmarkStart w:id="27" w:name="judicial-certifications-and-memberships"/>
    <w:p>
      <w:pPr>
        <w:pStyle w:val="Heading3"/>
      </w:pPr>
      <w:r>
        <w:t xml:space="preserve">Judicial Certifications and Memberships</w:t>
      </w:r>
    </w:p>
    <w:p>
      <w:pPr>
        <w:numPr>
          <w:ilvl w:val="0"/>
          <w:numId w:val="1006"/>
        </w:numPr>
        <w:pStyle w:val="Compact"/>
      </w:pPr>
      <w:r>
        <w:t xml:space="preserve">Member of the Turkish Bar Association (TBB), Istanbul Branch</w:t>
      </w:r>
    </w:p>
    <w:p>
      <w:pPr>
        <w:numPr>
          <w:ilvl w:val="0"/>
          <w:numId w:val="1006"/>
        </w:numPr>
        <w:pStyle w:val="Compact"/>
      </w:pPr>
      <w:r>
        <w:t xml:space="preserve">Certified in Mediation and Alternative Dispute Resolution by the Turkish Judicial Training Center</w:t>
      </w:r>
    </w:p>
    <w:p>
      <w:pPr>
        <w:numPr>
          <w:ilvl w:val="0"/>
          <w:numId w:val="1006"/>
        </w:numPr>
        <w:pStyle w:val="Compact"/>
      </w:pPr>
      <w:r>
        <w:t xml:space="preserve">Active participant in the Istanbul Legal Society, advocating for judicial independence and legal education</w:t>
      </w:r>
    </w:p>
    <w:bookmarkEnd w:id="27"/>
    <w:bookmarkStart w:id="28" w:name="publications-and-lectures"/>
    <w:p>
      <w:pPr>
        <w:pStyle w:val="Heading3"/>
      </w:pPr>
      <w:r>
        <w:t xml:space="preserve">Publications and Lectures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"The Role of Judges in Upholding Constitutional Rights in Istanbul"</w:t>
      </w:r>
      <w:r>
        <w:t xml:space="preserve">, Published in the Journal of Turkish Law,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Lecture on Criminal Jurisprudence</w:t>
      </w:r>
      <w:r>
        <w:t xml:space="preserve">, Istanbul University School of Law,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Civil Procedure Code Reforms</w:t>
      </w:r>
      <w:r>
        <w:t xml:space="preserve">, Turkish Judicial Training Center, Istanbul [Year]</w:t>
      </w:r>
    </w:p>
    <w:bookmarkEnd w:id="28"/>
    <w:bookmarkStart w:id="29" w:name="community-and-professional-involvement"/>
    <w:p>
      <w:pPr>
        <w:pStyle w:val="Heading3"/>
      </w:pPr>
      <w:r>
        <w:t xml:space="preserve">Community and Professional Involvement</w:t>
      </w:r>
    </w:p>
    <w:p>
      <w:pPr>
        <w:numPr>
          <w:ilvl w:val="0"/>
          <w:numId w:val="1008"/>
        </w:numPr>
        <w:pStyle w:val="Compact"/>
      </w:pPr>
      <w:r>
        <w:t xml:space="preserve">Served on the Istanbul Judicial Ethics Committee, ensuring adherence to professional conduct standards.</w:t>
      </w:r>
    </w:p>
    <w:p>
      <w:pPr>
        <w:numPr>
          <w:ilvl w:val="0"/>
          <w:numId w:val="1008"/>
        </w:numPr>
        <w:pStyle w:val="Compact"/>
      </w:pPr>
      <w:r>
        <w:t xml:space="preserve">Volunteered legal aid services through NGOs in Istanbul, supporting marginalized communities with access to justice.</w:t>
      </w:r>
    </w:p>
    <w:p>
      <w:pPr>
        <w:numPr>
          <w:ilvl w:val="0"/>
          <w:numId w:val="1008"/>
        </w:numPr>
        <w:pStyle w:val="Compact"/>
      </w:pPr>
      <w:r>
        <w:t xml:space="preserve">Collaborated with international legal organizations to promote human rights and judicial reforms in Turkey.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Turkish: Native proficiency</w:t>
      </w:r>
    </w:p>
    <w:p>
      <w:pPr>
        <w:numPr>
          <w:ilvl w:val="0"/>
          <w:numId w:val="1009"/>
        </w:numPr>
        <w:pStyle w:val="Compact"/>
      </w:pPr>
      <w:r>
        <w:t xml:space="preserve">English: Advanced (Fluent in legal terminology)</w:t>
      </w:r>
    </w:p>
    <w:p>
      <w:pPr>
        <w:numPr>
          <w:ilvl w:val="0"/>
          <w:numId w:val="1009"/>
        </w:numPr>
        <w:pStyle w:val="Compact"/>
      </w:pPr>
      <w:r>
        <w:t xml:space="preserve">French: Intermediate (Reading and writing)</w:t>
      </w:r>
    </w:p>
    <w:bookmarkEnd w:id="30"/>
    <w:bookmarkStart w:id="31" w:name="additional-skills"/>
    <w:p>
      <w:pPr>
        <w:pStyle w:val="Heading3"/>
      </w:pPr>
      <w:r>
        <w:t xml:space="preserve">Additional Skills</w:t>
      </w:r>
    </w:p>
    <w:p>
      <w:pPr>
        <w:numPr>
          <w:ilvl w:val="0"/>
          <w:numId w:val="1010"/>
        </w:numPr>
        <w:pStyle w:val="Compact"/>
      </w:pPr>
      <w:r>
        <w:t xml:space="preserve">Expertise in Turkish Civil Code, Criminal Code, and Administrative Law</w:t>
      </w:r>
    </w:p>
    <w:p>
      <w:pPr>
        <w:numPr>
          <w:ilvl w:val="0"/>
          <w:numId w:val="1010"/>
        </w:numPr>
        <w:pStyle w:val="Compact"/>
      </w:pPr>
      <w:r>
        <w:t xml:space="preserve">Strong analytical and decision-making skills under pressure</w:t>
      </w:r>
    </w:p>
    <w:p>
      <w:pPr>
        <w:numPr>
          <w:ilvl w:val="0"/>
          <w:numId w:val="1010"/>
        </w:numPr>
        <w:pStyle w:val="Compact"/>
      </w:pPr>
      <w:r>
        <w:t xml:space="preserve">Effective communication and negotiation abilities in multilingual settings</w:t>
      </w:r>
    </w:p>
    <w:p>
      <w:pPr>
        <w:numPr>
          <w:ilvl w:val="0"/>
          <w:numId w:val="1010"/>
        </w:numPr>
        <w:pStyle w:val="Compact"/>
      </w:pPr>
      <w:r>
        <w:t xml:space="preserve">Proficient in legal research tools and court management systems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judges, legal scholars, and representatives from the Turkish Bar Association.</w:t>
      </w:r>
    </w:p>
    <w:bookmarkEnd w:id="32"/>
    <w:p>
      <w:pPr>
        <w:pStyle w:val="BodyText"/>
      </w:pPr>
      <w:r>
        <w:rPr>
          <w:bCs/>
          <w:b/>
        </w:rPr>
        <w:t xml:space="preserve">Curriculum Vitae - Judge in Turkey Istanbul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Turkey Istanbul</dc:title>
  <dc:creator/>
  <dc:language>en</dc:language>
  <cp:keywords/>
  <dcterms:created xsi:type="dcterms:W3CDTF">2025-11-27T12:30:52Z</dcterms:created>
  <dcterms:modified xsi:type="dcterms:W3CDTF">2025-11-27T12:30:52Z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