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curriculum-vitae"/>
    <w:p>
      <w:pPr>
        <w:pStyle w:val="Heading1"/>
      </w:pPr>
      <w:r>
        <w:t xml:space="preserve">Curriculum Vitae</w:t>
      </w:r>
    </w:p>
    <w:bookmarkStart w:id="33" w:name="judge-united-arab-emirates-abu-dhabi"/>
    <w:p>
      <w:pPr>
        <w:pStyle w:val="Heading2"/>
      </w:pPr>
      <w:r>
        <w:t xml:space="preserve">Judge |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[Nationality, e.g., UAE Citizen or Other]</w:t>
      </w:r>
    </w:p>
    <w:p>
      <w:pPr>
        <w:pStyle w:val="BodyText"/>
      </w:pPr>
      <w:r>
        <w:rPr>
          <w:bCs/>
          <w:b/>
        </w:rPr>
        <w:t xml:space="preserve">Contact Information:</w:t>
      </w:r>
    </w:p>
    <w:p>
      <w:pPr>
        <w:numPr>
          <w:ilvl w:val="0"/>
          <w:numId w:val="1001"/>
        </w:numPr>
        <w:pStyle w:val="Compact"/>
      </w:pPr>
      <w:r>
        <w:t xml:space="preserve">Email: [Email Address]</w:t>
      </w:r>
    </w:p>
    <w:p>
      <w:pPr>
        <w:numPr>
          <w:ilvl w:val="0"/>
          <w:numId w:val="1001"/>
        </w:numPr>
        <w:pStyle w:val="Compact"/>
      </w:pPr>
      <w:r>
        <w:t xml:space="preserve">Phone: [Phone Number]</w:t>
      </w:r>
    </w:p>
    <w:p>
      <w:pPr>
        <w:numPr>
          <w:ilvl w:val="0"/>
          <w:numId w:val="1001"/>
        </w:numPr>
        <w:pStyle w:val="Compact"/>
      </w:pPr>
      <w:r>
        <w:t xml:space="preserve">Address: [Residential Address in Abu Dhabi, UAE]</w:t>
      </w:r>
    </w:p>
    <w:bookmarkEnd w:id="20"/>
    <w:bookmarkStart w:id="21" w:name="professional-summary"/>
    <w:p>
      <w:pPr>
        <w:pStyle w:val="Heading3"/>
      </w:pPr>
      <w:r>
        <w:t xml:space="preserve">Professional Summary</w:t>
      </w:r>
    </w:p>
    <w:p>
      <w:pPr>
        <w:pStyle w:val="FirstParagraph"/>
      </w:pPr>
      <w:r>
        <w:t xml:space="preserve">A highly qualified and experienced Judge with a strong commitment to upholding the principles of justice, integrity, and fairness within the legal framework of the United Arab Emirates (UAE). With [X years] of dedicated service in judicial roles across Abu Dhabi, I have demonstrated expertise in interpreting UAE laws, resolving complex legal disputes, and ensuring equitable outcomes for all parties. My work aligns with the vision of the UAE's judiciary to uphold Islamic values and modern legal standards while fostering public trust in the judicial system.</w:t>
      </w:r>
    </w:p>
    <w:bookmarkEnd w:id="21"/>
    <w:bookmarkStart w:id="22" w:name="education"/>
    <w:p>
      <w:pPr>
        <w:pStyle w:val="Heading3"/>
      </w:pPr>
      <w:r>
        <w:t xml:space="preserve">Education</w:t>
      </w:r>
    </w:p>
    <w:p>
      <w:pPr>
        <w:numPr>
          <w:ilvl w:val="0"/>
          <w:numId w:val="1002"/>
        </w:numPr>
        <w:pStyle w:val="Compact"/>
      </w:pPr>
      <w:r>
        <w:rPr>
          <w:bCs/>
          <w:b/>
        </w:rPr>
        <w:t xml:space="preserve">Bachelor of Laws (LL.B.)</w:t>
      </w:r>
      <w:r>
        <w:t xml:space="preserve">, [University Name], [Country], [Year]</w:t>
      </w:r>
    </w:p>
    <w:p>
      <w:pPr>
        <w:numPr>
          <w:ilvl w:val="0"/>
          <w:numId w:val="1002"/>
        </w:numPr>
        <w:pStyle w:val="Compact"/>
      </w:pPr>
      <w:r>
        <w:rPr>
          <w:bCs/>
          <w:b/>
        </w:rPr>
        <w:t xml:space="preserve">Master of Laws (LL.M.)</w:t>
      </w:r>
      <w:r>
        <w:t xml:space="preserve">, [University Name], [Country], [Year]</w:t>
      </w:r>
    </w:p>
    <w:p>
      <w:pPr>
        <w:numPr>
          <w:ilvl w:val="0"/>
          <w:numId w:val="1002"/>
        </w:numPr>
        <w:pStyle w:val="Compact"/>
      </w:pPr>
      <w:r>
        <w:rPr>
          <w:bCs/>
          <w:b/>
        </w:rPr>
        <w:t xml:space="preserve">Judicial Training Program</w:t>
      </w:r>
      <w:r>
        <w:t xml:space="preserve">, UAE Judicial Council, Abu Dhabi, [Year]</w:t>
      </w:r>
    </w:p>
    <w:bookmarkEnd w:id="22"/>
    <w:bookmarkStart w:id="26" w:name="professional-experience"/>
    <w:p>
      <w:pPr>
        <w:pStyle w:val="Heading3"/>
      </w:pPr>
      <w:r>
        <w:t xml:space="preserve">Professional Experience</w:t>
      </w:r>
    </w:p>
    <w:bookmarkStart w:id="23" w:name="judge-abu-dhabi-court-of-first-instance"/>
    <w:p>
      <w:pPr>
        <w:pStyle w:val="Heading4"/>
      </w:pPr>
      <w:r>
        <w:t xml:space="preserve">Judge, Abu Dhabi Court of First Instance</w:t>
      </w:r>
    </w:p>
    <w:p>
      <w:pPr>
        <w:pStyle w:val="FirstParagraph"/>
      </w:pPr>
      <w:r>
        <w:rPr>
          <w:iCs/>
          <w:i/>
        </w:rPr>
        <w:t xml:space="preserve">[Start Date] – Present</w:t>
      </w:r>
    </w:p>
    <w:p>
      <w:pPr>
        <w:numPr>
          <w:ilvl w:val="0"/>
          <w:numId w:val="1003"/>
        </w:numPr>
        <w:pStyle w:val="Compact"/>
      </w:pPr>
      <w:r>
        <w:t xml:space="preserve">Preside over civil, commercial, and family law cases in compliance with UAE legal statutes and Islamic principles.</w:t>
      </w:r>
    </w:p>
    <w:p>
      <w:pPr>
        <w:numPr>
          <w:ilvl w:val="0"/>
          <w:numId w:val="1003"/>
        </w:numPr>
        <w:pStyle w:val="Compact"/>
      </w:pPr>
      <w:r>
        <w:t xml:space="preserve">Deliver rulings that reflect the UAE's commitment to justice, transparency, and the rule of law.</w:t>
      </w:r>
    </w:p>
    <w:p>
      <w:pPr>
        <w:numPr>
          <w:ilvl w:val="0"/>
          <w:numId w:val="1003"/>
        </w:numPr>
        <w:pStyle w:val="Compact"/>
      </w:pPr>
      <w:r>
        <w:t xml:space="preserve">Collaborate with legal experts and judicial committees to ensure consistency in case decisions.</w:t>
      </w:r>
    </w:p>
    <w:p>
      <w:pPr>
        <w:numPr>
          <w:ilvl w:val="0"/>
          <w:numId w:val="1003"/>
        </w:numPr>
        <w:pStyle w:val="Compact"/>
      </w:pPr>
      <w:r>
        <w:t xml:space="preserve">Participate in judicial training programs to enhance knowledge of emerging legal trends and reforms in the UAE.</w:t>
      </w:r>
    </w:p>
    <w:bookmarkEnd w:id="23"/>
    <w:bookmarkStart w:id="24" w:name="judge-abu-dhabi-family-court"/>
    <w:p>
      <w:pPr>
        <w:pStyle w:val="Heading4"/>
      </w:pPr>
      <w:r>
        <w:t xml:space="preserve">Judge, Abu Dhabi Family Court</w:t>
      </w:r>
    </w:p>
    <w:p>
      <w:pPr>
        <w:pStyle w:val="FirstParagraph"/>
      </w:pPr>
      <w:r>
        <w:rPr>
          <w:iCs/>
          <w:i/>
        </w:rPr>
        <w:t xml:space="preserve">[Start Date] – [End Date]</w:t>
      </w:r>
    </w:p>
    <w:p>
      <w:pPr>
        <w:numPr>
          <w:ilvl w:val="0"/>
          <w:numId w:val="1004"/>
        </w:numPr>
        <w:pStyle w:val="Compact"/>
      </w:pPr>
      <w:r>
        <w:t xml:space="preserve">Specialized in family law cases, including divorce, child custody, and inheritance disputes.</w:t>
      </w:r>
    </w:p>
    <w:p>
      <w:pPr>
        <w:numPr>
          <w:ilvl w:val="0"/>
          <w:numId w:val="1004"/>
        </w:numPr>
        <w:pStyle w:val="Compact"/>
      </w:pPr>
      <w:r>
        <w:t xml:space="preserve">Implemented measures to protect the rights of vulnerable individuals, such as children and women.</w:t>
      </w:r>
    </w:p>
    <w:p>
      <w:pPr>
        <w:numPr>
          <w:ilvl w:val="0"/>
          <w:numId w:val="1004"/>
        </w:numPr>
        <w:pStyle w:val="Compact"/>
      </w:pPr>
      <w:r>
        <w:t xml:space="preserve">Conducted mediation sessions to resolve conflicts amicably and reduce litigation burdens on the court system.</w:t>
      </w:r>
    </w:p>
    <w:bookmarkEnd w:id="24"/>
    <w:bookmarkStart w:id="25" w:name="judicial-assistant-legal-advisor"/>
    <w:p>
      <w:pPr>
        <w:pStyle w:val="Heading4"/>
      </w:pPr>
      <w:r>
        <w:t xml:space="preserve">Judicial Assistant / Legal Advisor</w:t>
      </w:r>
    </w:p>
    <w:p>
      <w:pPr>
        <w:pStyle w:val="FirstParagraph"/>
      </w:pPr>
      <w:r>
        <w:rPr>
          <w:iCs/>
          <w:i/>
        </w:rPr>
        <w:t xml:space="preserve">[Start Date] – [End Date]</w:t>
      </w:r>
    </w:p>
    <w:p>
      <w:pPr>
        <w:numPr>
          <w:ilvl w:val="0"/>
          <w:numId w:val="1005"/>
        </w:numPr>
        <w:pStyle w:val="Compact"/>
      </w:pPr>
      <w:r>
        <w:t xml:space="preserve">Provided legal support to senior judges, including case analysis and drafting of judicial opinions.</w:t>
      </w:r>
    </w:p>
    <w:p>
      <w:pPr>
        <w:numPr>
          <w:ilvl w:val="0"/>
          <w:numId w:val="1005"/>
        </w:numPr>
        <w:pStyle w:val="Compact"/>
      </w:pPr>
      <w:r>
        <w:t xml:space="preserve">Assisted in the preparation of court proceedings and ensured adherence to procedural standards.</w:t>
      </w:r>
    </w:p>
    <w:p>
      <w:pPr>
        <w:numPr>
          <w:ilvl w:val="0"/>
          <w:numId w:val="1005"/>
        </w:numPr>
        <w:pStyle w:val="Compact"/>
      </w:pPr>
      <w:r>
        <w:t xml:space="preserve">Conducted research on UAE laws, international treaties, and case law relevant to pending cases.</w:t>
      </w:r>
    </w:p>
    <w:bookmarkEnd w:id="25"/>
    <w:bookmarkEnd w:id="26"/>
    <w:bookmarkStart w:id="27" w:name="Xbebfd15797fe4170013495d92bc231e9ff114c3"/>
    <w:p>
      <w:pPr>
        <w:pStyle w:val="Heading3"/>
      </w:pPr>
      <w:r>
        <w:t xml:space="preserve">Judicial Qualifications and Certifications</w:t>
      </w:r>
    </w:p>
    <w:p>
      <w:pPr>
        <w:numPr>
          <w:ilvl w:val="0"/>
          <w:numId w:val="1006"/>
        </w:numPr>
        <w:pStyle w:val="Compact"/>
      </w:pPr>
      <w:r>
        <w:t xml:space="preserve">Certified Judge by the UAE Judicial Council, Abu Dhabi [Year]</w:t>
      </w:r>
    </w:p>
    <w:p>
      <w:pPr>
        <w:numPr>
          <w:ilvl w:val="0"/>
          <w:numId w:val="1006"/>
        </w:numPr>
        <w:pStyle w:val="Compact"/>
      </w:pPr>
      <w:r>
        <w:t xml:space="preserve">Specialized Training in Islamic Jurisprudence (Fiqh) and UAE Civil Law [Institution, Year]</w:t>
      </w:r>
    </w:p>
    <w:p>
      <w:pPr>
        <w:numPr>
          <w:ilvl w:val="0"/>
          <w:numId w:val="1006"/>
        </w:numPr>
        <w:pStyle w:val="Compact"/>
      </w:pPr>
      <w:r>
        <w:t xml:space="preserve">Workshop on Modern Judicial Ethics and Anti-Corruption Measures, UAE Ministry of Justice [Year]</w:t>
      </w:r>
    </w:p>
    <w:bookmarkEnd w:id="27"/>
    <w:bookmarkStart w:id="28" w:name="professional-affiliations"/>
    <w:p>
      <w:pPr>
        <w:pStyle w:val="Heading3"/>
      </w:pPr>
      <w:r>
        <w:t xml:space="preserve">Professional Affiliations</w:t>
      </w:r>
    </w:p>
    <w:p>
      <w:pPr>
        <w:numPr>
          <w:ilvl w:val="0"/>
          <w:numId w:val="1007"/>
        </w:numPr>
        <w:pStyle w:val="Compact"/>
      </w:pPr>
      <w:r>
        <w:t xml:space="preserve">Member, UAE Judicial Association</w:t>
      </w:r>
    </w:p>
    <w:p>
      <w:pPr>
        <w:numPr>
          <w:ilvl w:val="0"/>
          <w:numId w:val="1007"/>
        </w:numPr>
        <w:pStyle w:val="Compact"/>
      </w:pPr>
      <w:r>
        <w:t xml:space="preserve">Member, Abu Dhabi Bar Association</w:t>
      </w:r>
    </w:p>
    <w:p>
      <w:pPr>
        <w:numPr>
          <w:ilvl w:val="0"/>
          <w:numId w:val="1007"/>
        </w:numPr>
        <w:pStyle w:val="Compact"/>
      </w:pPr>
      <w:r>
        <w:t xml:space="preserve">Promoter of Legal Literacy Initiatives in UAE Communities</w:t>
      </w:r>
    </w:p>
    <w:bookmarkEnd w:id="28"/>
    <w:bookmarkStart w:id="29" w:name="key-achievements"/>
    <w:p>
      <w:pPr>
        <w:pStyle w:val="Heading3"/>
      </w:pPr>
      <w:r>
        <w:t xml:space="preserve">Key Achievements</w:t>
      </w:r>
    </w:p>
    <w:p>
      <w:pPr>
        <w:numPr>
          <w:ilvl w:val="0"/>
          <w:numId w:val="1008"/>
        </w:numPr>
        <w:pStyle w:val="Compact"/>
      </w:pPr>
      <w:r>
        <w:t xml:space="preserve">Recognized for exceptional judicial efficiency and accuracy in case resolution, contributing to the UAE's reputation as a hub for justice.</w:t>
      </w:r>
    </w:p>
    <w:p>
      <w:pPr>
        <w:numPr>
          <w:ilvl w:val="0"/>
          <w:numId w:val="1008"/>
        </w:numPr>
        <w:pStyle w:val="Compact"/>
      </w:pPr>
      <w:r>
        <w:t xml:space="preserve">Promoted the integration of digital tools in court operations, enhancing transparency and accessibility in Abu Dhabi.</w:t>
      </w:r>
    </w:p>
    <w:p>
      <w:pPr>
        <w:numPr>
          <w:ilvl w:val="0"/>
          <w:numId w:val="1008"/>
        </w:numPr>
        <w:pStyle w:val="Compact"/>
      </w:pPr>
      <w:r>
        <w:t xml:space="preserve">Contributed to the development of legal guidelines on emerging issues such as e-commerce disputes and intellectual property rights in UAE law.</w:t>
      </w:r>
    </w:p>
    <w:bookmarkEnd w:id="29"/>
    <w:bookmarkStart w:id="30" w:name="publications-and-contributions"/>
    <w:p>
      <w:pPr>
        <w:pStyle w:val="Heading3"/>
      </w:pPr>
      <w:r>
        <w:t xml:space="preserve">Publications and Contributions</w:t>
      </w:r>
    </w:p>
    <w:p>
      <w:pPr>
        <w:numPr>
          <w:ilvl w:val="0"/>
          <w:numId w:val="1009"/>
        </w:numPr>
        <w:pStyle w:val="Compact"/>
      </w:pPr>
      <w:r>
        <w:t xml:space="preserve">Author of articles on UAE judicial reforms published in the "Abu Dhabi Legal Review" [Year].</w:t>
      </w:r>
    </w:p>
    <w:p>
      <w:pPr>
        <w:numPr>
          <w:ilvl w:val="0"/>
          <w:numId w:val="1009"/>
        </w:numPr>
        <w:pStyle w:val="Compact"/>
      </w:pPr>
      <w:r>
        <w:t xml:space="preserve">Presenter at international legal conferences on topics such as "Islamic Law and Modern Jurisprudence" and "Judicial Independence in the Gulf Region."</w:t>
      </w:r>
    </w:p>
    <w:bookmarkEnd w:id="30"/>
    <w:bookmarkStart w:id="31" w:name="languages"/>
    <w:p>
      <w:pPr>
        <w:pStyle w:val="Heading3"/>
      </w:pPr>
      <w:r>
        <w:t xml:space="preserve">Languages</w:t>
      </w:r>
    </w:p>
    <w:p>
      <w:pPr>
        <w:numPr>
          <w:ilvl w:val="0"/>
          <w:numId w:val="1010"/>
        </w:numPr>
        <w:pStyle w:val="Compact"/>
      </w:pPr>
      <w:r>
        <w:t xml:space="preserve">Arabic (Fluent)</w:t>
      </w:r>
    </w:p>
    <w:p>
      <w:pPr>
        <w:numPr>
          <w:ilvl w:val="0"/>
          <w:numId w:val="1010"/>
        </w:numPr>
        <w:pStyle w:val="Compact"/>
      </w:pPr>
      <w:r>
        <w:t xml:space="preserve">English (Fluent)</w:t>
      </w:r>
    </w:p>
    <w:p>
      <w:pPr>
        <w:numPr>
          <w:ilvl w:val="0"/>
          <w:numId w:val="1010"/>
        </w:numPr>
        <w:pStyle w:val="Compact"/>
      </w:pPr>
      <w:r>
        <w:t xml:space="preserve">Other: [e.g., French, Spanish] if applicable</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rPr>
          <w:bCs/>
          <w:b/>
        </w:rPr>
        <w:t xml:space="preserve">Curriculum Vitae | Judge | United Arab Emirates Abu Dhabi</w:t>
      </w:r>
    </w:p>
    <w:p>
      <w:pPr>
        <w:pStyle w:val="BodyText"/>
      </w:pPr>
      <w:r>
        <w:t xml:space="preserve">This document reflects the professional journey of a Judge dedicated to upholding justice within the legal framework of the UAE, with a focus on Abu Dhabi's judicial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 United Arab Emirates Abu Dhabi</dc:title>
  <dc:creator/>
  <dc:language>en</dc:language>
  <cp:keywords/>
  <dcterms:created xsi:type="dcterms:W3CDTF">2026-07-21T06:09:07Z</dcterms:created>
  <dcterms:modified xsi:type="dcterms:W3CDTF">2026-07-21T06:09:07Z</dcterms:modified>
</cp:coreProperties>
</file>

<file path=docProps/custom.xml><?xml version="1.0" encoding="utf-8"?>
<Properties xmlns="http://schemas.openxmlformats.org/officeDocument/2006/custom-properties" xmlns:vt="http://schemas.openxmlformats.org/officeDocument/2006/docPropsVTypes"/>
</file>