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London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 Legal Street, London, United Kingdom, SW1A 1AA</w:t>
      </w:r>
    </w:p>
    <w:p>
      <w:pPr>
        <w:pStyle w:val="BodyText"/>
      </w:pPr>
      <w:r>
        <w:rPr>
          <w:bCs/>
          <w:b/>
        </w:rPr>
        <w:t xml:space="preserve">Email:</w:t>
      </w:r>
      <w:r>
        <w:t xml:space="preserve"> </w:t>
      </w:r>
      <w:r>
        <w:t xml:space="preserve">[your.email@judiciary.gov.uk]</w:t>
      </w:r>
    </w:p>
    <w:p>
      <w:pPr>
        <w:pStyle w:val="BodyText"/>
      </w:pPr>
      <w:r>
        <w:rPr>
          <w:bCs/>
          <w:b/>
        </w:rPr>
        <w:t xml:space="preserve">Phone:</w:t>
      </w:r>
      <w:r>
        <w:t xml:space="preserve"> </w:t>
      </w:r>
      <w:r>
        <w:t xml:space="preserve">+44 20 7946 8000</w:t>
      </w:r>
    </w:p>
    <w:bookmarkEnd w:id="20"/>
    <w:bookmarkStart w:id="21" w:name="professional-summary"/>
    <w:p>
      <w:pPr>
        <w:pStyle w:val="Heading2"/>
      </w:pPr>
      <w:r>
        <w:t xml:space="preserve">Professional Summary</w:t>
      </w:r>
    </w:p>
    <w:p>
      <w:pPr>
        <w:pStyle w:val="FirstParagraph"/>
      </w:pPr>
      <w:r>
        <w:t xml:space="preserve">A seasoned Judge with over [X] years of experience in the United Kingdom legal system, specializing in [specific areas of law, e.g., criminal justice, family law, or civil litigation]. Based in London, this individual has demonstrated exceptional expertise in upholding the rule of law, ensuring equitable justice delivery, and contributing to the development of judicial practices within the United Kingdom. A dedicated professional with a strong commitment to integrity, impartiality, and public service.</w:t>
      </w:r>
    </w:p>
    <w:bookmarkEnd w:id="21"/>
    <w:bookmarkStart w:id="24" w:name="professional-experience"/>
    <w:p>
      <w:pPr>
        <w:pStyle w:val="Heading2"/>
      </w:pPr>
      <w:r>
        <w:t xml:space="preserve">Professional Experience</w:t>
      </w:r>
    </w:p>
    <w:bookmarkStart w:id="22" w:name="judge"/>
    <w:p>
      <w:pPr>
        <w:pStyle w:val="Heading3"/>
      </w:pPr>
      <w:r>
        <w:t xml:space="preserve">Judge</w:t>
      </w:r>
    </w:p>
    <w:p>
      <w:pPr>
        <w:pStyle w:val="FirstParagraph"/>
      </w:pPr>
      <w:r>
        <w:rPr>
          <w:bCs/>
          <w:b/>
        </w:rPr>
        <w:t xml:space="preserve">Court of Justice of the United Kingdom (London)</w:t>
      </w:r>
    </w:p>
    <w:p>
      <w:pPr>
        <w:pStyle w:val="BodyText"/>
      </w:pPr>
      <w:r>
        <w:rPr>
          <w:iCs/>
          <w:i/>
        </w:rPr>
        <w:t xml:space="preserve">January 2015 – Present</w:t>
      </w:r>
    </w:p>
    <w:p>
      <w:pPr>
        <w:numPr>
          <w:ilvl w:val="0"/>
          <w:numId w:val="1001"/>
        </w:numPr>
        <w:pStyle w:val="Compact"/>
      </w:pPr>
      <w:r>
        <w:t xml:space="preserve">Preside over complex criminal and civil cases, ensuring compliance with UK statutory laws and constitutional principles.</w:t>
      </w:r>
    </w:p>
    <w:p>
      <w:pPr>
        <w:numPr>
          <w:ilvl w:val="0"/>
          <w:numId w:val="1001"/>
        </w:numPr>
        <w:pStyle w:val="Compact"/>
      </w:pPr>
      <w:r>
        <w:t xml:space="preserve">Deliver verdicts based on thorough legal analysis, evidence evaluation, and adherence to judicial precedents in the United Kingdom.</w:t>
      </w:r>
    </w:p>
    <w:p>
      <w:pPr>
        <w:numPr>
          <w:ilvl w:val="0"/>
          <w:numId w:val="1001"/>
        </w:numPr>
        <w:pStyle w:val="Compact"/>
      </w:pPr>
      <w:r>
        <w:t xml:space="preserve">Collaborate with legal teams, prosecutors, and defense counsel to maintain the efficiency of court proceedings in London.</w:t>
      </w:r>
    </w:p>
    <w:p>
      <w:pPr>
        <w:numPr>
          <w:ilvl w:val="0"/>
          <w:numId w:val="1001"/>
        </w:numPr>
        <w:pStyle w:val="Compact"/>
      </w:pPr>
      <w:r>
        <w:t xml:space="preserve">Provide mentorship to junior judges and legal professionals within the United Kingdom judiciary system.</w:t>
      </w:r>
    </w:p>
    <w:p>
      <w:pPr>
        <w:numPr>
          <w:ilvl w:val="0"/>
          <w:numId w:val="1001"/>
        </w:numPr>
        <w:pStyle w:val="Compact"/>
      </w:pPr>
      <w:r>
        <w:t xml:space="preserve">Contribute to judicial reform initiatives aimed at improving access to justice for residents of London and beyond.</w:t>
      </w:r>
    </w:p>
    <w:bookmarkEnd w:id="22"/>
    <w:bookmarkStart w:id="23" w:name="judicial-assistant"/>
    <w:p>
      <w:pPr>
        <w:pStyle w:val="Heading3"/>
      </w:pPr>
      <w:r>
        <w:t xml:space="preserve">Judicial Assistant</w:t>
      </w:r>
    </w:p>
    <w:p>
      <w:pPr>
        <w:pStyle w:val="FirstParagraph"/>
      </w:pPr>
      <w:r>
        <w:rPr>
          <w:bCs/>
          <w:b/>
        </w:rPr>
        <w:t xml:space="preserve">High Court of Justice, London</w:t>
      </w:r>
    </w:p>
    <w:p>
      <w:pPr>
        <w:pStyle w:val="BodyText"/>
      </w:pPr>
      <w:r>
        <w:rPr>
          <w:iCs/>
          <w:i/>
        </w:rPr>
        <w:t xml:space="preserve">January 2010 – December 2014</w:t>
      </w:r>
    </w:p>
    <w:p>
      <w:pPr>
        <w:numPr>
          <w:ilvl w:val="0"/>
          <w:numId w:val="1002"/>
        </w:numPr>
        <w:pStyle w:val="Compact"/>
      </w:pPr>
      <w:r>
        <w:t xml:space="preserve">Assisted in drafting legal opinions, court rulings, and case summaries under the supervision of senior judges.</w:t>
      </w:r>
    </w:p>
    <w:p>
      <w:pPr>
        <w:numPr>
          <w:ilvl w:val="0"/>
          <w:numId w:val="1002"/>
        </w:numPr>
        <w:pStyle w:val="Compact"/>
      </w:pPr>
      <w:r>
        <w:t xml:space="preserve">Conducted legal research on UK statutes, case law, and international legal frameworks relevant to judicial decisions.</w:t>
      </w:r>
    </w:p>
    <w:p>
      <w:pPr>
        <w:numPr>
          <w:ilvl w:val="0"/>
          <w:numId w:val="1002"/>
        </w:numPr>
        <w:pStyle w:val="Compact"/>
      </w:pPr>
      <w:r>
        <w:t xml:space="preserve">Supported administrative functions of the court, ensuring smooth operations in a high-pressure environment in London.</w:t>
      </w:r>
    </w:p>
    <w:bookmarkEnd w:id="23"/>
    <w:bookmarkEnd w:id="24"/>
    <w:bookmarkStart w:id="29" w:name="educational-background"/>
    <w:p>
      <w:pPr>
        <w:pStyle w:val="Heading2"/>
      </w:pPr>
      <w:r>
        <w:t xml:space="preserve">Educational Background</w:t>
      </w:r>
    </w:p>
    <w:bookmarkStart w:id="25" w:name="llb-hons-law"/>
    <w:p>
      <w:pPr>
        <w:pStyle w:val="Heading3"/>
      </w:pPr>
      <w:r>
        <w:t xml:space="preserve">LLB (Hons) Law</w:t>
      </w:r>
    </w:p>
    <w:p>
      <w:pPr>
        <w:pStyle w:val="FirstParagraph"/>
      </w:pPr>
      <w:r>
        <w:rPr>
          <w:bCs/>
          <w:b/>
        </w:rPr>
        <w:t xml:space="preserve">University of London</w:t>
      </w:r>
    </w:p>
    <w:p>
      <w:pPr>
        <w:pStyle w:val="BodyText"/>
      </w:pPr>
      <w:r>
        <w:rPr>
          <w:iCs/>
          <w:i/>
        </w:rPr>
        <w:t xml:space="preserve">Graduated: 2005</w:t>
      </w:r>
    </w:p>
    <w:bookmarkEnd w:id="25"/>
    <w:bookmarkStart w:id="26" w:name="Xcac83c105efa2056a10e396c2dbe03c01241819"/>
    <w:p>
      <w:pPr>
        <w:pStyle w:val="Heading3"/>
      </w:pPr>
      <w:r>
        <w:t xml:space="preserve">Law Society’s Professional Training Course (LPC)</w:t>
      </w:r>
    </w:p>
    <w:p>
      <w:pPr>
        <w:pStyle w:val="FirstParagraph"/>
      </w:pPr>
      <w:r>
        <w:rPr>
          <w:bCs/>
          <w:b/>
        </w:rPr>
        <w:t xml:space="preserve">City University, London</w:t>
      </w:r>
    </w:p>
    <w:p>
      <w:pPr>
        <w:pStyle w:val="BodyText"/>
      </w:pPr>
      <w:r>
        <w:rPr>
          <w:iCs/>
          <w:i/>
        </w:rPr>
        <w:t xml:space="preserve">Completed: 2006</w:t>
      </w:r>
    </w:p>
    <w:bookmarkEnd w:id="26"/>
    <w:bookmarkStart w:id="27" w:name="barristers-vocational-course-bptc"/>
    <w:p>
      <w:pPr>
        <w:pStyle w:val="Heading3"/>
      </w:pPr>
      <w:r>
        <w:t xml:space="preserve">Barrister's Vocational Course (BPTC)</w:t>
      </w:r>
    </w:p>
    <w:p>
      <w:pPr>
        <w:pStyle w:val="FirstParagraph"/>
      </w:pPr>
      <w:r>
        <w:rPr>
          <w:bCs/>
          <w:b/>
        </w:rPr>
        <w:t xml:space="preserve">Inns of Court School of Law, London</w:t>
      </w:r>
    </w:p>
    <w:p>
      <w:pPr>
        <w:pStyle w:val="BodyText"/>
      </w:pPr>
      <w:r>
        <w:rPr>
          <w:iCs/>
          <w:i/>
        </w:rPr>
        <w:t xml:space="preserve">Qualified: 2007</w:t>
      </w:r>
    </w:p>
    <w:bookmarkEnd w:id="27"/>
    <w:bookmarkStart w:id="28" w:name="judicial-studies-programme"/>
    <w:p>
      <w:pPr>
        <w:pStyle w:val="Heading3"/>
      </w:pPr>
      <w:r>
        <w:t xml:space="preserve">Judicial Studies Programme</w:t>
      </w:r>
    </w:p>
    <w:p>
      <w:pPr>
        <w:pStyle w:val="FirstParagraph"/>
      </w:pPr>
      <w:r>
        <w:rPr>
          <w:bCs/>
          <w:b/>
        </w:rPr>
        <w:t xml:space="preserve">University of Cambridge, UK</w:t>
      </w:r>
    </w:p>
    <w:p>
      <w:pPr>
        <w:pStyle w:val="BodyText"/>
      </w:pPr>
      <w:r>
        <w:rPr>
          <w:iCs/>
          <w:i/>
        </w:rPr>
        <w:t xml:space="preserve">Completed: 2014</w:t>
      </w:r>
    </w:p>
    <w:bookmarkEnd w:id="28"/>
    <w:bookmarkEnd w:id="29"/>
    <w:bookmarkStart w:id="30" w:name="Xede40d3f45ef46d5e233abd4030b3fc55d09c8a"/>
    <w:p>
      <w:pPr>
        <w:pStyle w:val="Heading2"/>
      </w:pPr>
      <w:r>
        <w:t xml:space="preserve">Professional Memberships and Affiliations</w:t>
      </w:r>
    </w:p>
    <w:p>
      <w:pPr>
        <w:numPr>
          <w:ilvl w:val="0"/>
          <w:numId w:val="1003"/>
        </w:numPr>
        <w:pStyle w:val="Compact"/>
      </w:pPr>
      <w:r>
        <w:rPr>
          <w:bCs/>
          <w:b/>
        </w:rPr>
        <w:t xml:space="preserve">The Law Society of England and Wales</w:t>
      </w:r>
      <w:r>
        <w:t xml:space="preserve"> </w:t>
      </w:r>
      <w:r>
        <w:t xml:space="preserve">– Member since 2007.</w:t>
      </w:r>
    </w:p>
    <w:p>
      <w:pPr>
        <w:numPr>
          <w:ilvl w:val="0"/>
          <w:numId w:val="1003"/>
        </w:numPr>
        <w:pStyle w:val="Compact"/>
      </w:pPr>
      <w:r>
        <w:rPr>
          <w:bCs/>
          <w:b/>
        </w:rPr>
        <w:t xml:space="preserve">Bar Council of England and Wales</w:t>
      </w:r>
      <w:r>
        <w:t xml:space="preserve"> </w:t>
      </w:r>
      <w:r>
        <w:t xml:space="preserve">– Registered barrister with a focus on criminal law in London.</w:t>
      </w:r>
    </w:p>
    <w:p>
      <w:pPr>
        <w:numPr>
          <w:ilvl w:val="0"/>
          <w:numId w:val="1003"/>
        </w:numPr>
        <w:pStyle w:val="Compact"/>
      </w:pPr>
      <w:r>
        <w:rPr>
          <w:bCs/>
          <w:b/>
        </w:rPr>
        <w:t xml:space="preserve">International Judicial Association (IJA)</w:t>
      </w:r>
      <w:r>
        <w:t xml:space="preserve"> </w:t>
      </w:r>
      <w:r>
        <w:t xml:space="preserve">– Active participant in global judicial forums, including events held in the United Kingdom.</w:t>
      </w:r>
    </w:p>
    <w:p>
      <w:pPr>
        <w:numPr>
          <w:ilvl w:val="0"/>
          <w:numId w:val="1003"/>
        </w:numPr>
        <w:pStyle w:val="Compact"/>
      </w:pPr>
      <w:r>
        <w:rPr>
          <w:bCs/>
          <w:b/>
        </w:rPr>
        <w:t xml:space="preserve">London Legal Aid Board</w:t>
      </w:r>
      <w:r>
        <w:t xml:space="preserve"> </w:t>
      </w:r>
      <w:r>
        <w:t xml:space="preserve">– Contributor to initiatives ensuring equitable access to justice for underrepresented communities in London.</w:t>
      </w:r>
    </w:p>
    <w:bookmarkEnd w:id="30"/>
    <w:bookmarkStart w:id="31" w:name="skills-and-competencies"/>
    <w:p>
      <w:pPr>
        <w:pStyle w:val="Heading2"/>
      </w:pPr>
      <w:r>
        <w:t xml:space="preserve">Skills and Competencies</w:t>
      </w:r>
    </w:p>
    <w:p>
      <w:pPr>
        <w:numPr>
          <w:ilvl w:val="0"/>
          <w:numId w:val="1004"/>
        </w:numPr>
        <w:pStyle w:val="Compact"/>
      </w:pPr>
      <w:r>
        <w:t xml:space="preserve">Expertise in UK legal frameworks, including the Human Rights Act 1998 and the Constitutional Reform Act 2005.</w:t>
      </w:r>
    </w:p>
    <w:p>
      <w:pPr>
        <w:numPr>
          <w:ilvl w:val="0"/>
          <w:numId w:val="1004"/>
        </w:numPr>
        <w:pStyle w:val="Compact"/>
      </w:pPr>
      <w:r>
        <w:t xml:space="preserve">Advanced proficiency in interpreting case law and statutory instruments relevant to judicial decisions in London.</w:t>
      </w:r>
    </w:p>
    <w:p>
      <w:pPr>
        <w:numPr>
          <w:ilvl w:val="0"/>
          <w:numId w:val="1004"/>
        </w:numPr>
        <w:pStyle w:val="Compact"/>
      </w:pPr>
      <w:r>
        <w:t xml:space="preserve">Strong analytical and decision-making skills, with a focus on fairness, transparency, and accountability.</w:t>
      </w:r>
    </w:p>
    <w:p>
      <w:pPr>
        <w:numPr>
          <w:ilvl w:val="0"/>
          <w:numId w:val="1004"/>
        </w:numPr>
        <w:pStyle w:val="Compact"/>
      </w:pPr>
      <w:r>
        <w:t xml:space="preserve">Excellent communication skills, including the ability to articulate complex legal concepts clearly during court proceedings.</w:t>
      </w:r>
    </w:p>
    <w:p>
      <w:pPr>
        <w:numPr>
          <w:ilvl w:val="0"/>
          <w:numId w:val="1004"/>
        </w:numPr>
        <w:pStyle w:val="Compact"/>
      </w:pPr>
      <w:r>
        <w:t xml:space="preserve">Fluency in English; basic knowledge of [additional language(s), if applicable].</w:t>
      </w:r>
    </w:p>
    <w:bookmarkEnd w:id="31"/>
    <w:bookmarkStart w:id="32" w:name="awards-and-recognitions"/>
    <w:p>
      <w:pPr>
        <w:pStyle w:val="Heading2"/>
      </w:pPr>
      <w:r>
        <w:t xml:space="preserve">Awards and Recognitions</w:t>
      </w:r>
    </w:p>
    <w:p>
      <w:pPr>
        <w:numPr>
          <w:ilvl w:val="0"/>
          <w:numId w:val="1005"/>
        </w:numPr>
        <w:pStyle w:val="Compact"/>
      </w:pPr>
      <w:r>
        <w:rPr>
          <w:bCs/>
          <w:b/>
        </w:rPr>
        <w:t xml:space="preserve">Order of the British Empire (OBE)</w:t>
      </w:r>
      <w:r>
        <w:t xml:space="preserve"> </w:t>
      </w:r>
      <w:r>
        <w:t xml:space="preserve">– Awarded in 2020 for outstanding contributions to justice in the United Kingdom.</w:t>
      </w:r>
    </w:p>
    <w:p>
      <w:pPr>
        <w:numPr>
          <w:ilvl w:val="0"/>
          <w:numId w:val="1005"/>
        </w:numPr>
        <w:pStyle w:val="Compact"/>
      </w:pPr>
      <w:r>
        <w:rPr>
          <w:bCs/>
          <w:b/>
        </w:rPr>
        <w:t xml:space="preserve">Judicial Excellence Award</w:t>
      </w:r>
      <w:r>
        <w:t xml:space="preserve"> </w:t>
      </w:r>
      <w:r>
        <w:t xml:space="preserve">– Presented by the Judicial Appointments Commission, London, 2018.</w:t>
      </w:r>
    </w:p>
    <w:p>
      <w:pPr>
        <w:numPr>
          <w:ilvl w:val="0"/>
          <w:numId w:val="1005"/>
        </w:numPr>
        <w:pStyle w:val="Compact"/>
      </w:pPr>
      <w:r>
        <w:rPr>
          <w:bCs/>
          <w:b/>
        </w:rPr>
        <w:t xml:space="preserve">Public Service Recognition</w:t>
      </w:r>
      <w:r>
        <w:t xml:space="preserve"> </w:t>
      </w:r>
      <w:r>
        <w:t xml:space="preserve">– Honored by the Mayor of London for fostering community trust in the judiciary.</w:t>
      </w:r>
    </w:p>
    <w:bookmarkEnd w:id="32"/>
    <w:bookmarkStart w:id="33" w:name="publications-and-lectures"/>
    <w:p>
      <w:pPr>
        <w:pStyle w:val="Heading2"/>
      </w:pPr>
      <w:r>
        <w:t xml:space="preserve">Publications and Lectures</w:t>
      </w:r>
    </w:p>
    <w:p>
      <w:pPr>
        <w:numPr>
          <w:ilvl w:val="0"/>
          <w:numId w:val="1006"/>
        </w:numPr>
        <w:pStyle w:val="Compact"/>
      </w:pPr>
      <w:r>
        <w:rPr>
          <w:iCs/>
          <w:i/>
        </w:rPr>
        <w:t xml:space="preserve">"The Role of Judges in Modern Society: A United Kingdom Perspective"</w:t>
      </w:r>
      <w:r>
        <w:t xml:space="preserve"> </w:t>
      </w:r>
      <w:r>
        <w:t xml:space="preserve">– Published in the Journal of Legal Studies, 2019.</w:t>
      </w:r>
    </w:p>
    <w:p>
      <w:pPr>
        <w:numPr>
          <w:ilvl w:val="0"/>
          <w:numId w:val="1006"/>
        </w:numPr>
        <w:pStyle w:val="Compact"/>
      </w:pPr>
      <w:r>
        <w:t xml:space="preserve">Lectured on "Judicial Ethics and the Rule of Law" at the University of Westminster, London (2021).</w:t>
      </w:r>
    </w:p>
    <w:p>
      <w:pPr>
        <w:numPr>
          <w:ilvl w:val="0"/>
          <w:numId w:val="1006"/>
        </w:numPr>
        <w:pStyle w:val="Compact"/>
      </w:pPr>
      <w:r>
        <w:t xml:space="preserve">Contributor to the "Judicial Review Handbook" (UK Edition), 2022.</w:t>
      </w:r>
    </w:p>
    <w:bookmarkEnd w:id="33"/>
    <w:bookmarkStart w:id="34" w:name="references"/>
    <w:p>
      <w:pPr>
        <w:pStyle w:val="Heading2"/>
      </w:pPr>
      <w:r>
        <w:t xml:space="preserve">References</w:t>
      </w:r>
    </w:p>
    <w:p>
      <w:pPr>
        <w:pStyle w:val="FirstParagraph"/>
      </w:pPr>
      <w:r>
        <w:t xml:space="preserve">Available upon request. References include senior judges from the United Kingdom judiciary system and legal professionals in London.</w:t>
      </w:r>
    </w:p>
    <w:bookmarkEnd w:id="34"/>
    <w:p>
      <w:pPr>
        <w:pStyle w:val="BodyText"/>
      </w:pPr>
      <w:r>
        <w:rPr>
          <w:bCs/>
          <w:b/>
        </w:rPr>
        <w:t xml:space="preserve">Note:</w:t>
      </w:r>
      <w:r>
        <w:t xml:space="preserve"> </w:t>
      </w:r>
      <w:r>
        <w:t xml:space="preserve">This Curriculum Vitae is tailored for a Judge in the United Kingdom, with a focus on London's legal landscape. It reflects expertise, qualifications, and contributions aligned with UK judicial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United Kingdom London</dc:title>
  <dc:creator/>
  <dc:language>en</dc:language>
  <cp:keywords/>
  <dcterms:created xsi:type="dcterms:W3CDTF">2025-12-04T14:08:56Z</dcterms:created>
  <dcterms:modified xsi:type="dcterms:W3CDTF">2025-12-04T14:08:56Z</dcterms:modified>
</cp:coreProperties>
</file>

<file path=docProps/custom.xml><?xml version="1.0" encoding="utf-8"?>
<Properties xmlns="http://schemas.openxmlformats.org/officeDocument/2006/custom-properties" xmlns:vt="http://schemas.openxmlformats.org/officeDocument/2006/docPropsVTypes"/>
</file>