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[Full</w:t>
      </w:r>
      <w:r>
        <w:t xml:space="preserve"> </w:t>
      </w:r>
      <w:r>
        <w:t xml:space="preserve">Name]</w:t>
      </w:r>
    </w:p>
    <w:bookmarkStart w:id="28"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Title:</w:t>
      </w:r>
      <w:r>
        <w:t xml:space="preserve"> </w:t>
      </w:r>
      <w:r>
        <w:t xml:space="preserve">Judge, United States Los Angeles</w:t>
      </w:r>
      <w:r>
        <w:br/>
      </w:r>
      <w:r>
        <w:rPr>
          <w:bCs/>
          <w:b/>
        </w:rPr>
        <w:t xml:space="preserve">Contact Information:</w:t>
      </w:r>
      <w:r>
        <w:br/>
      </w:r>
      <w:r>
        <w:t xml:space="preserve">Email: [email@example.com]</w:t>
      </w:r>
      <w:r>
        <w:br/>
      </w:r>
      <w:r>
        <w:t xml:space="preserve">Phone: (213) 555-0198</w:t>
      </w:r>
      <w:r>
        <w:br/>
      </w:r>
      <w:r>
        <w:t xml:space="preserve">Address: 123 Main Street, Los Angeles, CA 90012</w:t>
      </w:r>
    </w:p>
    <w:bookmarkStart w:id="20" w:name="professional-summary"/>
    <w:p>
      <w:pPr>
        <w:pStyle w:val="Heading2"/>
      </w:pPr>
      <w:r>
        <w:t xml:space="preserve">Professional Summary</w:t>
      </w:r>
    </w:p>
    <w:p>
      <w:pPr>
        <w:pStyle w:val="FirstParagraph"/>
      </w:pPr>
      <w:r>
        <w:t xml:space="preserve">As a dedicated and experienced legal professional in the United States Los Angeles area, [Full Name] has built a distinguished career as a Judge with over [X] years of service. A graduate of [Law School], this Judge has consistently demonstrated expertise in criminal law, civil rights, and family law. With a deep commitment to justice and equity, [Full Name] has presided over cases that have shaped the legal landscape of Los Angeles while upholding the principles of fairness and due process. This Curriculum Vitae outlines their academic background, judicial achievements, community involvement, and contributions to the United States Los Angeles legal system.</w:t>
      </w:r>
    </w:p>
    <w:bookmarkEnd w:id="20"/>
    <w:bookmarkStart w:id="21" w:name="education"/>
    <w:p>
      <w:pPr>
        <w:pStyle w:val="Heading2"/>
      </w:pPr>
      <w:r>
        <w:t xml:space="preserve">Education</w:t>
      </w:r>
    </w:p>
    <w:p>
      <w:pPr>
        <w:pStyle w:val="FirstParagraph"/>
      </w:pPr>
      <w:r>
        <w:rPr>
          <w:bCs/>
          <w:b/>
        </w:rPr>
        <w:t xml:space="preserve">University of Southern California (USC), Law School</w:t>
      </w:r>
      <w:r>
        <w:br/>
      </w:r>
      <w:r>
        <w:t xml:space="preserve">Juris Doctor (J.D.), [Year Graduated]</w:t>
      </w:r>
      <w:r>
        <w:br/>
      </w:r>
      <w:r>
        <w:t xml:space="preserve">- Dean’s List, 3.9 GPA</w:t>
      </w:r>
      <w:r>
        <w:br/>
      </w:r>
      <w:r>
        <w:t xml:space="preserve">- President, Student Bar Association</w:t>
      </w:r>
      <w:r>
        <w:br/>
      </w:r>
      <w:r>
        <w:t xml:space="preserve">- Moot Court Competition Winner</w:t>
      </w:r>
    </w:p>
    <w:p>
      <w:pPr>
        <w:pStyle w:val="BodyText"/>
      </w:pPr>
      <w:r>
        <w:rPr>
          <w:bCs/>
          <w:b/>
        </w:rPr>
        <w:t xml:space="preserve">University of California, Los Angeles (UCLA)</w:t>
      </w:r>
      <w:r>
        <w:br/>
      </w:r>
      <w:r>
        <w:t xml:space="preserve">Bachelor of Arts in Political Science, [Year Graduated]</w:t>
      </w:r>
      <w:r>
        <w:br/>
      </w:r>
      <w:r>
        <w:t xml:space="preserve">- Cum Laude, 3.8 GPA</w:t>
      </w:r>
      <w:r>
        <w:br/>
      </w:r>
      <w:r>
        <w:t xml:space="preserve">- Member, Phi Beta Kappa Honor Society</w:t>
      </w:r>
    </w:p>
    <w:bookmarkEnd w:id="21"/>
    <w:bookmarkStart w:id="22" w:name="judicial-experience"/>
    <w:p>
      <w:pPr>
        <w:pStyle w:val="Heading2"/>
      </w:pPr>
      <w:r>
        <w:t xml:space="preserve">Judicial Experience</w:t>
      </w:r>
    </w:p>
    <w:p>
      <w:pPr>
        <w:pStyle w:val="FirstParagraph"/>
      </w:pPr>
      <w:r>
        <w:rPr>
          <w:bCs/>
          <w:b/>
        </w:rPr>
        <w:t xml:space="preserve">Judge, Los Angeles Superior Court</w:t>
      </w:r>
      <w:r>
        <w:br/>
      </w:r>
      <w:r>
        <w:t xml:space="preserve">[Start Year] – Present</w:t>
      </w:r>
      <w:r>
        <w:br/>
      </w:r>
      <w:r>
        <w:t xml:space="preserve">- Preside over criminal and civil cases, ensuring adherence to state and federal laws</w:t>
      </w:r>
      <w:r>
        <w:br/>
      </w:r>
      <w:r>
        <w:t xml:space="preserve">- Administered 500+ cases annually, focusing on juvenile justice reform and domestic violence</w:t>
      </w:r>
      <w:r>
        <w:br/>
      </w:r>
      <w:r>
        <w:t xml:space="preserve">- Collaborated with local organizations in Los Angeles to establish community legal aid programs</w:t>
      </w:r>
    </w:p>
    <w:p>
      <w:pPr>
        <w:pStyle w:val="BodyText"/>
      </w:pPr>
      <w:r>
        <w:rPr>
          <w:bCs/>
          <w:b/>
        </w:rPr>
        <w:t xml:space="preserve">Assistant Public Defender, Los Angeles County</w:t>
      </w:r>
      <w:r>
        <w:br/>
      </w:r>
      <w:r>
        <w:t xml:space="preserve">[Start Year] – [End Year]</w:t>
      </w:r>
      <w:r>
        <w:br/>
      </w:r>
      <w:r>
        <w:t xml:space="preserve">- Represented over 200 clients in criminal trials, advocating for equitable sentencing</w:t>
      </w:r>
      <w:r>
        <w:br/>
      </w:r>
      <w:r>
        <w:t xml:space="preserve">- Partnered with prosecutors to develop diversion programs for non-violent offenders</w:t>
      </w:r>
    </w:p>
    <w:p>
      <w:pPr>
        <w:pStyle w:val="BodyText"/>
      </w:pPr>
      <w:r>
        <w:rPr>
          <w:bCs/>
          <w:b/>
        </w:rPr>
        <w:t xml:space="preserve">Legal Counsel, Los Angeles District Attorney’s Office</w:t>
      </w:r>
      <w:r>
        <w:br/>
      </w:r>
      <w:r>
        <w:t xml:space="preserve">[Start Year] – [End Year]</w:t>
      </w:r>
      <w:r>
        <w:br/>
      </w:r>
      <w:r>
        <w:t xml:space="preserve">- Prosecuted complex cases involving cybercrime and white-collar fraud</w:t>
      </w:r>
      <w:r>
        <w:br/>
      </w:r>
      <w:r>
        <w:t xml:space="preserve">- Trained junior attorneys on evidentiary standards and trial procedures in the United States Los Angeles courts</w:t>
      </w:r>
    </w:p>
    <w:bookmarkEnd w:id="22"/>
    <w:bookmarkStart w:id="23" w:name="professional-affiliations-certifications"/>
    <w:p>
      <w:pPr>
        <w:pStyle w:val="Heading2"/>
      </w:pPr>
      <w:r>
        <w:t xml:space="preserve">Professional Affiliations &amp; Certifications</w:t>
      </w:r>
    </w:p>
    <w:p>
      <w:pPr>
        <w:numPr>
          <w:ilvl w:val="0"/>
          <w:numId w:val="1001"/>
        </w:numPr>
        <w:pStyle w:val="Compact"/>
      </w:pPr>
      <w:r>
        <w:t xml:space="preserve">American Bar Association (ABA) – Member, since [Year]</w:t>
      </w:r>
    </w:p>
    <w:p>
      <w:pPr>
        <w:numPr>
          <w:ilvl w:val="0"/>
          <w:numId w:val="1001"/>
        </w:numPr>
        <w:pStyle w:val="Compact"/>
      </w:pPr>
      <w:r>
        <w:t xml:space="preserve">California Judges Association (CJA) – Active Participant, 2015–Present</w:t>
      </w:r>
    </w:p>
    <w:p>
      <w:pPr>
        <w:numPr>
          <w:ilvl w:val="0"/>
          <w:numId w:val="1001"/>
        </w:numPr>
        <w:pStyle w:val="Compact"/>
      </w:pPr>
      <w:r>
        <w:t xml:space="preserve">National Judicial Education Program (NJEP) – Certified Instructor in Domestic Violence Awareness</w:t>
      </w:r>
    </w:p>
    <w:p>
      <w:pPr>
        <w:numPr>
          <w:ilvl w:val="0"/>
          <w:numId w:val="1001"/>
        </w:numPr>
        <w:pStyle w:val="Compact"/>
      </w:pPr>
      <w:r>
        <w:t xml:space="preserve">Los Angeles Bar Association (LABA) – Member, [Year]</w:t>
      </w:r>
    </w:p>
    <w:p>
      <w:pPr>
        <w:numPr>
          <w:ilvl w:val="0"/>
          <w:numId w:val="1001"/>
        </w:numPr>
        <w:pStyle w:val="Compact"/>
      </w:pPr>
      <w:r>
        <w:t xml:space="preserve">Certified Mediator, California Supreme Court, 2018</w:t>
      </w:r>
    </w:p>
    <w:bookmarkEnd w:id="23"/>
    <w:bookmarkStart w:id="24" w:name="honors-awards"/>
    <w:p>
      <w:pPr>
        <w:pStyle w:val="Heading2"/>
      </w:pPr>
      <w:r>
        <w:t xml:space="preserve">Honors &amp; Awards</w:t>
      </w:r>
    </w:p>
    <w:p>
      <w:pPr>
        <w:numPr>
          <w:ilvl w:val="0"/>
          <w:numId w:val="1002"/>
        </w:numPr>
        <w:pStyle w:val="Compact"/>
      </w:pPr>
      <w:r>
        <w:t xml:space="preserve">Outstanding Jurist Award, Los Angeles Legal Foundation (2020)</w:t>
      </w:r>
    </w:p>
    <w:p>
      <w:pPr>
        <w:numPr>
          <w:ilvl w:val="0"/>
          <w:numId w:val="1002"/>
        </w:numPr>
        <w:pStyle w:val="Compact"/>
      </w:pPr>
      <w:r>
        <w:t xml:space="preserve">Community Service Recognition, United Way of Greater Los Angeles (2019)</w:t>
      </w:r>
    </w:p>
    <w:p>
      <w:pPr>
        <w:numPr>
          <w:ilvl w:val="0"/>
          <w:numId w:val="1002"/>
        </w:numPr>
        <w:pStyle w:val="Compact"/>
      </w:pPr>
      <w:r>
        <w:t xml:space="preserve">National Women’s Law Center Award for Advocacy in Gender Equity (2018)</w:t>
      </w:r>
    </w:p>
    <w:p>
      <w:pPr>
        <w:numPr>
          <w:ilvl w:val="0"/>
          <w:numId w:val="1002"/>
        </w:numPr>
        <w:pStyle w:val="Compact"/>
      </w:pPr>
      <w:r>
        <w:t xml:space="preserve">Pro Bono Attorney of the Year, LA County Bar Association (2017)</w:t>
      </w:r>
    </w:p>
    <w:bookmarkEnd w:id="24"/>
    <w:bookmarkStart w:id="25" w:name="publications-speaking-engagements"/>
    <w:p>
      <w:pPr>
        <w:pStyle w:val="Heading2"/>
      </w:pPr>
      <w:r>
        <w:t xml:space="preserve">Publications &amp; Speaking Engagements</w:t>
      </w:r>
    </w:p>
    <w:p>
      <w:pPr>
        <w:pStyle w:val="FirstParagraph"/>
      </w:pPr>
      <w:r>
        <w:rPr>
          <w:bCs/>
          <w:b/>
        </w:rPr>
        <w:t xml:space="preserve">“The Role of Judges in Advancing Criminal Justice Reform”</w:t>
      </w:r>
      <w:r>
        <w:br/>
      </w:r>
      <w:r>
        <w:t xml:space="preserve">Published in the *Journal of Law and Society* (2021). Discussed strategies for reducing recidivism through rehabilitative sentencing in the United States Los Angeles courts.</w:t>
      </w:r>
    </w:p>
    <w:p>
      <w:pPr>
        <w:pStyle w:val="BodyText"/>
      </w:pPr>
      <w:r>
        <w:rPr>
          <w:bCs/>
          <w:b/>
        </w:rPr>
        <w:t xml:space="preserve">Keynote Speaker, California Judicial Conference 2019</w:t>
      </w:r>
      <w:r>
        <w:br/>
      </w:r>
      <w:r>
        <w:t xml:space="preserve">Addressed judges on balancing judicial independence with community trust in diverse jurisdictions like Los Angeles.</w:t>
      </w:r>
    </w:p>
    <w:p>
      <w:pPr>
        <w:pStyle w:val="BodyText"/>
      </w:pPr>
      <w:r>
        <w:rPr>
          <w:bCs/>
          <w:b/>
        </w:rPr>
        <w:t xml:space="preserve">Panelist, “Ethics in Modern Judicial Practice”</w:t>
      </w:r>
      <w:r>
        <w:br/>
      </w:r>
      <w:r>
        <w:t xml:space="preserve">Hosted by the American Constitution Society (ACS), 2022. Focused on ethical challenges for Judges in the digital age.</w:t>
      </w:r>
    </w:p>
    <w:bookmarkEnd w:id="25"/>
    <w:bookmarkStart w:id="26" w:name="community-involvement"/>
    <w:p>
      <w:pPr>
        <w:pStyle w:val="Heading2"/>
      </w:pPr>
      <w:r>
        <w:t xml:space="preserve">Community Involvement</w:t>
      </w:r>
    </w:p>
    <w:p>
      <w:pPr>
        <w:pStyle w:val="FirstParagraph"/>
      </w:pPr>
      <w:r>
        <w:rPr>
          <w:bCs/>
          <w:b/>
        </w:rPr>
        <w:t xml:space="preserve">Board Member, Los Angeles Legal Aid Society</w:t>
      </w:r>
      <w:r>
        <w:br/>
      </w:r>
      <w:r>
        <w:t xml:space="preserve">[Start Year] – Present</w:t>
      </w:r>
      <w:r>
        <w:br/>
      </w:r>
      <w:r>
        <w:t xml:space="preserve">- Advocated for increased funding for public defense services in underserved communities of United States Los Angeles.</w:t>
      </w:r>
    </w:p>
    <w:p>
      <w:pPr>
        <w:pStyle w:val="BodyText"/>
      </w:pPr>
      <w:r>
        <w:rPr>
          <w:bCs/>
          <w:b/>
        </w:rPr>
        <w:t xml:space="preserve">Volunteer Judge, Youth Court Program</w:t>
      </w:r>
      <w:r>
        <w:br/>
      </w:r>
      <w:r>
        <w:t xml:space="preserve">[Start Year] – Present</w:t>
      </w:r>
      <w:r>
        <w:br/>
      </w:r>
      <w:r>
        <w:t xml:space="preserve">- Mentored at-risk youth through restorative justice practices, emphasizing accountability and personal growth.</w:t>
      </w:r>
    </w:p>
    <w:p>
      <w:pPr>
        <w:pStyle w:val="BodyText"/>
      </w:pPr>
      <w:r>
        <w:rPr>
          <w:bCs/>
          <w:b/>
        </w:rPr>
        <w:t xml:space="preserve">Advisor, UCLA Law Review</w:t>
      </w:r>
      <w:r>
        <w:br/>
      </w:r>
      <w:r>
        <w:t xml:space="preserve">[Start Year] – [End Year]</w:t>
      </w:r>
      <w:r>
        <w:br/>
      </w:r>
      <w:r>
        <w:t xml:space="preserve">- Provided legal insights on contemporary issues affecting the United States Los Angeles judiciary.</w:t>
      </w:r>
    </w:p>
    <w:bookmarkEnd w:id="26"/>
    <w:bookmarkStart w:id="27" w:name="references"/>
    <w:p>
      <w:pPr>
        <w:pStyle w:val="Heading2"/>
      </w:pPr>
      <w:r>
        <w:t xml:space="preserve">References</w:t>
      </w:r>
    </w:p>
    <w:p>
      <w:pPr>
        <w:pStyle w:val="FirstParagraph"/>
      </w:pPr>
      <w:r>
        <w:t xml:space="preserve">Available upon request. References include former colleagues, bar association leaders, and community stakeholders in the United States Los Angeles area.</w:t>
      </w:r>
    </w:p>
    <w:p>
      <w:pPr>
        <w:pStyle w:val="BodyText"/>
      </w:pPr>
      <w:r>
        <w:t xml:space="preserve">This Curriculum Vitae reflects [Full Name]’s commitment to justice as a Judge in the United States Los Angeles legal system. It underscores their qualifications, ethical standards, and dedication to serving the public interest.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[Full Name]</dc:title>
  <dc:creator/>
  <dc:language>en</dc:language>
  <cp:keywords/>
  <dcterms:created xsi:type="dcterms:W3CDTF">2026-06-03T20:22:52Z</dcterms:created>
  <dcterms:modified xsi:type="dcterms:W3CDTF">2026-06-03T20:22:52Z</dcterms:modified>
</cp:coreProperties>
</file>

<file path=docProps/custom.xml><?xml version="1.0" encoding="utf-8"?>
<Properties xmlns="http://schemas.openxmlformats.org/officeDocument/2006/custom-properties" xmlns:vt="http://schemas.openxmlformats.org/officeDocument/2006/docPropsVTypes"/>
</file>