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Venezuelan</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bookmarkEnd w:id="20"/>
    <w:bookmarkStart w:id="21" w:name="purpose-of-document"/>
    <w:p>
      <w:pPr>
        <w:pStyle w:val="Heading2"/>
      </w:pPr>
      <w:r>
        <w:t xml:space="preserve">Purpose of Document</w:t>
      </w:r>
    </w:p>
    <w:p>
      <w:pPr>
        <w:pStyle w:val="FirstParagraph"/>
      </w:pPr>
      <w:r>
        <w:t xml:space="preserve">This Curriculum Vitae is presented by a qualified and experienced Judge dedicated to the administration of justice in Venezuela Caracas. The document outlines the professional background, education, and expertise of an individual committed to upholding the rule of law within the legal framework of Venezuela.</w:t>
      </w:r>
    </w:p>
    <w:bookmarkEnd w:id="21"/>
    <w:bookmarkStart w:id="22" w:name="professional-summary"/>
    <w:p>
      <w:pPr>
        <w:pStyle w:val="Heading2"/>
      </w:pPr>
      <w:r>
        <w:t xml:space="preserve">Professional Summary</w:t>
      </w:r>
    </w:p>
    <w:p>
      <w:pPr>
        <w:pStyle w:val="FirstParagraph"/>
      </w:pPr>
      <w:r>
        <w:t xml:space="preserve">With [X] years of experience as a Judge in Venezuela Caracas, I have developed a profound understanding of constitutional law, civil procedures, and human rights. My career has been dedicated to ensuring equitable justice delivery within the judicial system of Venezuela. As a Judge in Caracas, I have presided over complex cases involving civil disputes, criminal proceedings, and constitutional matters. My work emphasizes integrity, impartiality, and the promotion of legal transparency in all judicial decisions.</w:t>
      </w:r>
    </w:p>
    <w:p>
      <w:pPr>
        <w:pStyle w:val="BodyText"/>
      </w:pPr>
      <w:r>
        <w:t xml:space="preserve">My role as a Judge in Venezuela Caracas has required me to navigate the challenges of a dynamic legal environment while adhering to the principles enshrined in the Venezuelan Constitution. I have consistently demonstrated leadership, analytical rigor, and a commitment to justice for all citizens of Caracas and beyond.</w:t>
      </w:r>
    </w:p>
    <w:bookmarkEnd w:id="22"/>
    <w:bookmarkStart w:id="23" w:name="education"/>
    <w:p>
      <w:pPr>
        <w:pStyle w:val="Heading2"/>
      </w:pPr>
      <w:r>
        <w:t xml:space="preserve">Education</w:t>
      </w:r>
    </w:p>
    <w:p>
      <w:pPr>
        <w:numPr>
          <w:ilvl w:val="0"/>
          <w:numId w:val="1001"/>
        </w:numPr>
        <w:pStyle w:val="Compact"/>
      </w:pPr>
      <w:r>
        <w:rPr>
          <w:bCs/>
          <w:b/>
        </w:rPr>
        <w:t xml:space="preserve">Bachelor of Laws (LL.B.)</w:t>
      </w:r>
      <w:r>
        <w:t xml:space="preserve">, Universidad Central de Venezuela (UCV), Caracas, Venezuela. Graduated in [Year].</w:t>
      </w:r>
    </w:p>
    <w:p>
      <w:pPr>
        <w:numPr>
          <w:ilvl w:val="0"/>
          <w:numId w:val="1001"/>
        </w:numPr>
        <w:pStyle w:val="Compact"/>
      </w:pPr>
      <w:r>
        <w:rPr>
          <w:bCs/>
          <w:b/>
        </w:rPr>
        <w:t xml:space="preserve">Master of Laws (LL.M.) in Constitutional Law</w:t>
      </w:r>
      <w:r>
        <w:t xml:space="preserve">, Universidad Simón Bolívar, Caracas, Venezuela. Completed in [Year].</w:t>
      </w:r>
    </w:p>
    <w:p>
      <w:pPr>
        <w:numPr>
          <w:ilvl w:val="0"/>
          <w:numId w:val="1001"/>
        </w:numPr>
        <w:pStyle w:val="Compact"/>
      </w:pPr>
      <w:r>
        <w:rPr>
          <w:bCs/>
          <w:b/>
        </w:rPr>
        <w:t xml:space="preserve">Postgraduate Studies in Judicial Ethics and Administration</w:t>
      </w:r>
      <w:r>
        <w:t xml:space="preserve">, Instituto Nacional de Formación Judicial (INFJ), Venezuela. [Year].</w:t>
      </w:r>
    </w:p>
    <w:bookmarkEnd w:id="23"/>
    <w:bookmarkStart w:id="27" w:name="professional-experience"/>
    <w:p>
      <w:pPr>
        <w:pStyle w:val="Heading2"/>
      </w:pPr>
      <w:r>
        <w:t xml:space="preserve">Professional Experience</w:t>
      </w:r>
    </w:p>
    <w:bookmarkStart w:id="24" w:name="Xc30ffe9a08a0f707da7759d97ca6dca25a36479"/>
    <w:p>
      <w:pPr>
        <w:pStyle w:val="Heading3"/>
      </w:pPr>
      <w:r>
        <w:t xml:space="preserve">Judge, Tribunal Superior de Justicia, Caracas, Venezuela</w:t>
      </w:r>
    </w:p>
    <w:p>
      <w:pPr>
        <w:pStyle w:val="FirstParagraph"/>
      </w:pPr>
      <w:r>
        <w:rPr>
          <w:iCs/>
          <w:i/>
        </w:rPr>
        <w:t xml:space="preserve">[Start Date] – Present</w:t>
      </w:r>
    </w:p>
    <w:p>
      <w:pPr>
        <w:numPr>
          <w:ilvl w:val="0"/>
          <w:numId w:val="1002"/>
        </w:numPr>
        <w:pStyle w:val="Compact"/>
      </w:pPr>
      <w:r>
        <w:t xml:space="preserve">Preside over civil and commercial cases in the judicial district of Caracas.</w:t>
      </w:r>
    </w:p>
    <w:p>
      <w:pPr>
        <w:numPr>
          <w:ilvl w:val="0"/>
          <w:numId w:val="1002"/>
        </w:numPr>
        <w:pStyle w:val="Compact"/>
      </w:pPr>
      <w:r>
        <w:t xml:space="preserve">Ensure compliance with Venezuelan legal codes and constitutional principles in all rulings.</w:t>
      </w:r>
    </w:p>
    <w:p>
      <w:pPr>
        <w:numPr>
          <w:ilvl w:val="0"/>
          <w:numId w:val="1002"/>
        </w:numPr>
        <w:pStyle w:val="Compact"/>
      </w:pPr>
      <w:r>
        <w:t xml:space="preserve">Collaborate with other judges, legal experts, and governmental bodies to streamline judicial processes in Venezuela Caracas.</w:t>
      </w:r>
    </w:p>
    <w:p>
      <w:pPr>
        <w:numPr>
          <w:ilvl w:val="0"/>
          <w:numId w:val="1002"/>
        </w:numPr>
        <w:pStyle w:val="Compact"/>
      </w:pPr>
      <w:r>
        <w:t xml:space="preserve">Provide training to junior judges on procedural law and ethical standards in the Venezuelan judiciary.</w:t>
      </w:r>
    </w:p>
    <w:bookmarkEnd w:id="24"/>
    <w:bookmarkStart w:id="25" w:name="X66a500b79f2f53b0aa5fde4126487a505a3690c"/>
    <w:p>
      <w:pPr>
        <w:pStyle w:val="Heading3"/>
      </w:pPr>
      <w:r>
        <w:t xml:space="preserve">Judge, Juzgado de Primera Instancia en lo Civil y Comercial, Caracas, Venezuela</w:t>
      </w:r>
    </w:p>
    <w:p>
      <w:pPr>
        <w:pStyle w:val="FirstParagraph"/>
      </w:pPr>
      <w:r>
        <w:rPr>
          <w:iCs/>
          <w:i/>
        </w:rPr>
        <w:t xml:space="preserve">[Start Date] – [End Date]</w:t>
      </w:r>
    </w:p>
    <w:p>
      <w:pPr>
        <w:numPr>
          <w:ilvl w:val="0"/>
          <w:numId w:val="1003"/>
        </w:numPr>
        <w:pStyle w:val="Compact"/>
      </w:pPr>
      <w:r>
        <w:t xml:space="preserve">Handled a wide range of civil and commercial disputes, including property rights, labor conflicts, and contract violations.</w:t>
      </w:r>
    </w:p>
    <w:p>
      <w:pPr>
        <w:numPr>
          <w:ilvl w:val="0"/>
          <w:numId w:val="1003"/>
        </w:numPr>
        <w:pStyle w:val="Compact"/>
      </w:pPr>
      <w:r>
        <w:t xml:space="preserve">Contributed to the development of jurisprudence in Caracas by issuing landmark rulings on constitutional matters.</w:t>
      </w:r>
    </w:p>
    <w:p>
      <w:pPr>
        <w:numPr>
          <w:ilvl w:val="0"/>
          <w:numId w:val="1003"/>
        </w:numPr>
        <w:pStyle w:val="Compact"/>
      </w:pPr>
      <w:r>
        <w:t xml:space="preserve">Maintained high standards of efficiency and transparency in judicial proceedings under the Venezuelan legal system.</w:t>
      </w:r>
    </w:p>
    <w:bookmarkEnd w:id="25"/>
    <w:bookmarkStart w:id="26" w:name="X48474015407ea325c0b877312516e63174428c9"/>
    <w:p>
      <w:pPr>
        <w:pStyle w:val="Heading3"/>
      </w:pPr>
      <w:r>
        <w:t xml:space="preserve">Legal Advisor, Ministerio Público, Venezuela</w:t>
      </w:r>
    </w:p>
    <w:p>
      <w:pPr>
        <w:pStyle w:val="FirstParagraph"/>
      </w:pPr>
      <w:r>
        <w:rPr>
          <w:iCs/>
          <w:i/>
        </w:rPr>
        <w:t xml:space="preserve">[Start Date] – [End Date]</w:t>
      </w:r>
    </w:p>
    <w:p>
      <w:pPr>
        <w:numPr>
          <w:ilvl w:val="0"/>
          <w:numId w:val="1004"/>
        </w:numPr>
        <w:pStyle w:val="Compact"/>
      </w:pPr>
      <w:r>
        <w:t xml:space="preserve">Provided legal counsel on criminal cases and constitutional issues to the Public Ministry in Caracas.</w:t>
      </w:r>
    </w:p>
    <w:p>
      <w:pPr>
        <w:numPr>
          <w:ilvl w:val="0"/>
          <w:numId w:val="1004"/>
        </w:numPr>
        <w:pStyle w:val="Compact"/>
      </w:pPr>
      <w:r>
        <w:t xml:space="preserve">Participated in the drafting of legal opinions and procedural guidelines for judicial authorities.</w:t>
      </w:r>
    </w:p>
    <w:p>
      <w:pPr>
        <w:numPr>
          <w:ilvl w:val="0"/>
          <w:numId w:val="1004"/>
        </w:numPr>
        <w:pStyle w:val="Compact"/>
      </w:pPr>
      <w:r>
        <w:t xml:space="preserve">Supported the prosecution of high-profile cases, ensuring alignment with Venezuelan law and international human rights standards.</w:t>
      </w:r>
    </w:p>
    <w:bookmarkEnd w:id="26"/>
    <w:bookmarkEnd w:id="27"/>
    <w:bookmarkStart w:id="28" w:name="skills"/>
    <w:p>
      <w:pPr>
        <w:pStyle w:val="Heading2"/>
      </w:pPr>
      <w:r>
        <w:t xml:space="preserve">Skills</w:t>
      </w:r>
    </w:p>
    <w:p>
      <w:pPr>
        <w:numPr>
          <w:ilvl w:val="0"/>
          <w:numId w:val="1005"/>
        </w:numPr>
        <w:pStyle w:val="Compact"/>
      </w:pPr>
      <w:r>
        <w:t xml:space="preserve">Expertise in Venezuelan constitutional law and civil procedures.</w:t>
      </w:r>
    </w:p>
    <w:p>
      <w:pPr>
        <w:numPr>
          <w:ilvl w:val="0"/>
          <w:numId w:val="1005"/>
        </w:numPr>
        <w:pStyle w:val="Compact"/>
      </w:pPr>
      <w:r>
        <w:t xml:space="preserve">Strong analytical skills for interpreting legal statutes and case law.</w:t>
      </w:r>
    </w:p>
    <w:p>
      <w:pPr>
        <w:numPr>
          <w:ilvl w:val="0"/>
          <w:numId w:val="1005"/>
        </w:numPr>
        <w:pStyle w:val="Compact"/>
      </w:pPr>
      <w:r>
        <w:t xml:space="preserve">Proficient in judicial decision-making, with a focus on fairness and equity.</w:t>
      </w:r>
    </w:p>
    <w:p>
      <w:pPr>
        <w:numPr>
          <w:ilvl w:val="0"/>
          <w:numId w:val="1005"/>
        </w:numPr>
        <w:pStyle w:val="Compact"/>
      </w:pPr>
      <w:r>
        <w:t xml:space="preserve">Excellent communication and negotiation abilities, both orally and in writing.</w:t>
      </w:r>
    </w:p>
    <w:p>
      <w:pPr>
        <w:numPr>
          <w:ilvl w:val="0"/>
          <w:numId w:val="1005"/>
        </w:numPr>
        <w:pStyle w:val="Compact"/>
      </w:pPr>
      <w:r>
        <w:t xml:space="preserve">Familiarity with legal software tools for case management and document preparation.</w:t>
      </w:r>
    </w:p>
    <w:bookmarkEnd w:id="28"/>
    <w:bookmarkStart w:id="29" w:name="certifications"/>
    <w:p>
      <w:pPr>
        <w:pStyle w:val="Heading2"/>
      </w:pPr>
      <w:r>
        <w:t xml:space="preserve">Certifications</w:t>
      </w:r>
    </w:p>
    <w:p>
      <w:pPr>
        <w:numPr>
          <w:ilvl w:val="0"/>
          <w:numId w:val="1006"/>
        </w:numPr>
        <w:pStyle w:val="Compact"/>
      </w:pPr>
      <w:r>
        <w:rPr>
          <w:bCs/>
          <w:b/>
        </w:rPr>
        <w:t xml:space="preserve">Certified Judge by the Instituto Nacional de Formación Judicial (INFJ), Venezuela</w:t>
      </w:r>
      <w:r>
        <w:t xml:space="preserve"> </w:t>
      </w:r>
      <w:r>
        <w:t xml:space="preserve">– [Year]</w:t>
      </w:r>
    </w:p>
    <w:p>
      <w:pPr>
        <w:numPr>
          <w:ilvl w:val="0"/>
          <w:numId w:val="1006"/>
        </w:numPr>
        <w:pStyle w:val="Compact"/>
      </w:pPr>
      <w:r>
        <w:rPr>
          <w:bCs/>
          <w:b/>
        </w:rPr>
        <w:t xml:space="preserve">Specialized Training in Constitutional Law and Human Rights</w:t>
      </w:r>
      <w:r>
        <w:t xml:space="preserve">, Universidad de los Andes, Venezuela – [Year]</w:t>
      </w:r>
    </w:p>
    <w:p>
      <w:pPr>
        <w:numPr>
          <w:ilvl w:val="0"/>
          <w:numId w:val="1006"/>
        </w:numPr>
        <w:pStyle w:val="Compact"/>
      </w:pPr>
      <w:r>
        <w:rPr>
          <w:bCs/>
          <w:b/>
        </w:rPr>
        <w:t xml:space="preserve">Certificate of Completion in Judicial Ethics and Professional Responsibility</w:t>
      </w:r>
      <w:r>
        <w:t xml:space="preserve">, Consejo Nacional de la Magistratura (CNM), Venezuela – [Year]</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w:t>
      </w:r>
    </w:p>
    <w:p>
      <w:pPr>
        <w:numPr>
          <w:ilvl w:val="0"/>
          <w:numId w:val="1007"/>
        </w:numPr>
        <w:pStyle w:val="Compact"/>
      </w:pPr>
      <w:r>
        <w:t xml:space="preserve">French (Basic)</w:t>
      </w:r>
    </w:p>
    <w:bookmarkEnd w:id="30"/>
    <w:bookmarkStart w:id="31" w:name="awards-and-honors"/>
    <w:p>
      <w:pPr>
        <w:pStyle w:val="Heading2"/>
      </w:pPr>
      <w:r>
        <w:t xml:space="preserve">Awards and Honors</w:t>
      </w:r>
    </w:p>
    <w:p>
      <w:pPr>
        <w:numPr>
          <w:ilvl w:val="0"/>
          <w:numId w:val="1008"/>
        </w:numPr>
        <w:pStyle w:val="Compact"/>
      </w:pPr>
      <w:r>
        <w:rPr>
          <w:bCs/>
          <w:b/>
        </w:rPr>
        <w:t xml:space="preserve">Mención de Honor, Tribunal Supremo de Justicia, Venezuela</w:t>
      </w:r>
      <w:r>
        <w:t xml:space="preserve"> </w:t>
      </w:r>
      <w:r>
        <w:t xml:space="preserve">– [Year]</w:t>
      </w:r>
    </w:p>
    <w:p>
      <w:pPr>
        <w:numPr>
          <w:ilvl w:val="0"/>
          <w:numId w:val="1008"/>
        </w:numPr>
        <w:pStyle w:val="Compact"/>
      </w:pPr>
      <w:r>
        <w:rPr>
          <w:bCs/>
          <w:b/>
        </w:rPr>
        <w:t xml:space="preserve">Reconocimiento al Servicio Público en Caracas</w:t>
      </w:r>
      <w:r>
        <w:t xml:space="preserve">, Asociación de Jueces Venezolanos – [Year]</w:t>
      </w:r>
    </w:p>
    <w:bookmarkEnd w:id="31"/>
    <w:bookmarkStart w:id="32" w:name="publications-and-contributions"/>
    <w:p>
      <w:pPr>
        <w:pStyle w:val="Heading2"/>
      </w:pPr>
      <w:r>
        <w:t xml:space="preserve">Publications and Contributions</w:t>
      </w:r>
    </w:p>
    <w:p>
      <w:pPr>
        <w:pStyle w:val="FirstParagraph"/>
      </w:pPr>
      <w:r>
        <w:rPr>
          <w:iCs/>
          <w:i/>
        </w:rPr>
        <w:t xml:space="preserve">Articles and Essays on Judicial Reform in Venezuela:</w:t>
      </w:r>
    </w:p>
    <w:p>
      <w:pPr>
        <w:numPr>
          <w:ilvl w:val="0"/>
          <w:numId w:val="1009"/>
        </w:numPr>
        <w:pStyle w:val="Compact"/>
      </w:pPr>
      <w:r>
        <w:t xml:space="preserve">"El Poder Judicial en el Contexto de la Crisis Política en Caracas," Revista Jurídica Venezolana, [Year].</w:t>
      </w:r>
    </w:p>
    <w:p>
      <w:pPr>
        <w:numPr>
          <w:ilvl w:val="0"/>
          <w:numId w:val="1009"/>
        </w:numPr>
        <w:pStyle w:val="Compact"/>
      </w:pPr>
      <w:r>
        <w:t xml:space="preserve">"Reformas Constitucionales y su Impacto en el Sistema Judicial," Estudios de Derecho Constitucional, [Year].</w:t>
      </w:r>
    </w:p>
    <w:bookmarkEnd w:id="32"/>
    <w:bookmarkStart w:id="33" w:name="community-and-professional-involvement"/>
    <w:p>
      <w:pPr>
        <w:pStyle w:val="Heading2"/>
      </w:pPr>
      <w:r>
        <w:t xml:space="preserve">Community and Professional Involvement</w:t>
      </w:r>
    </w:p>
    <w:p>
      <w:pPr>
        <w:numPr>
          <w:ilvl w:val="0"/>
          <w:numId w:val="1010"/>
        </w:numPr>
        <w:pStyle w:val="Compact"/>
      </w:pPr>
      <w:r>
        <w:t xml:space="preserve">Member of the Asociación de Jueces Venezolanos (AJV), promoting judicial excellence in Caracas.</w:t>
      </w:r>
    </w:p>
    <w:p>
      <w:pPr>
        <w:numPr>
          <w:ilvl w:val="0"/>
          <w:numId w:val="1010"/>
        </w:numPr>
        <w:pStyle w:val="Compact"/>
      </w:pPr>
      <w:r>
        <w:t xml:space="preserve">Volunteer legal advisor for community organizations in Venezuela, focusing on human rights and access to justice.</w:t>
      </w:r>
    </w:p>
    <w:bookmarkEnd w:id="33"/>
    <w:bookmarkStart w:id="34" w:name="conclusion"/>
    <w:p>
      <w:pPr>
        <w:pStyle w:val="Heading2"/>
      </w:pPr>
      <w:r>
        <w:t xml:space="preserve">Conclusion</w:t>
      </w:r>
    </w:p>
    <w:p>
      <w:pPr>
        <w:pStyle w:val="FirstParagraph"/>
      </w:pPr>
      <w:r>
        <w:t xml:space="preserve">This Curriculum Vitae highlights the qualifications and experience of a dedicated Judge committed to the principles of justice in Venezuela Caracas. With a strong educational foundation, extensive professional experience, and a focus on ethical legal practices, I am prepared to contribute meaningfully to the judicial system of Venezuela. My work reflects a deep commitment to the rule of law and the well-being of citizens in Caracas.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2026-07-24T05:56:51Z</dcterms:created>
  <dcterms:modified xsi:type="dcterms:W3CDTF">2026-07-24T05:56:51Z</dcterms:modified>
</cp:coreProperties>
</file>

<file path=docProps/custom.xml><?xml version="1.0" encoding="utf-8"?>
<Properties xmlns="http://schemas.openxmlformats.org/officeDocument/2006/custom-properties" xmlns:vt="http://schemas.openxmlformats.org/officeDocument/2006/docPropsVTypes"/>
</file>