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judiciary system of Zimbabwe. As a Judge in Harare, I have consistently upheld the principles of justice, fairness, and the rule of law. My career has been marked by a commitment to resolving complex legal disputes, ensuring equitable outcomes for all citizens, and contributing to the development of Zimbabwean jurisprudence. My work in Harare has positioned me as a respected figure in both local and national legal circles.</w:t>
      </w:r>
    </w:p>
    <w:bookmarkEnd w:id="21"/>
    <w:bookmarkStart w:id="22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Zimbabwe, Harare, Zimbabwe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Legal Practice</w:t>
      </w:r>
      <w:r>
        <w:t xml:space="preserve">, Zimbabwe School of Legal Studies (ZSLS), Harare, Zimbabwe – [Year]</w:t>
      </w:r>
    </w:p>
    <w:bookmarkEnd w:id="22"/>
    <w:bookmarkStart w:id="26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judge-high-court-of-zimbabwe-harare"/>
    <w:p>
      <w:pPr>
        <w:pStyle w:val="Heading3"/>
      </w:pPr>
      <w:r>
        <w:rPr>
          <w:bCs/>
          <w:b/>
        </w:rPr>
        <w:t xml:space="preserve">Judge, High Court of Zimbabwe (Harare)</w:t>
      </w:r>
    </w:p>
    <w:p>
      <w:pPr>
        <w:pStyle w:val="FirstParagraph"/>
      </w:pP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Presiding over civil, criminal, and constitutional cases in Harare, ensuring adherence to Zimbabwean law and international legal standards.</w:t>
      </w:r>
    </w:p>
    <w:p>
      <w:pPr>
        <w:numPr>
          <w:ilvl w:val="0"/>
          <w:numId w:val="1002"/>
        </w:numPr>
        <w:pStyle w:val="Compact"/>
      </w:pPr>
      <w:r>
        <w:t xml:space="preserve">Delivering judgments that have set precedents in areas such as human rights, corporate law, and public administration.</w:t>
      </w:r>
    </w:p>
    <w:p>
      <w:pPr>
        <w:numPr>
          <w:ilvl w:val="0"/>
          <w:numId w:val="1002"/>
        </w:numPr>
        <w:pStyle w:val="Compact"/>
      </w:pPr>
      <w:r>
        <w:t xml:space="preserve">Mentoring junior judges and legal practitioners through workshops and seminars conducted in Harare.</w:t>
      </w:r>
    </w:p>
    <w:p>
      <w:pPr>
        <w:numPr>
          <w:ilvl w:val="0"/>
          <w:numId w:val="1002"/>
        </w:numPr>
        <w:pStyle w:val="Compact"/>
      </w:pPr>
      <w:r>
        <w:t xml:space="preserve">Collaborating with the Zimbabwe Judicial Service Commission to improve court efficiency and access to justice for rural and urban communities.</w:t>
      </w:r>
    </w:p>
    <w:bookmarkEnd w:id="23"/>
    <w:bookmarkStart w:id="24" w:name="senior-magistrate-harare"/>
    <w:p>
      <w:pPr>
        <w:pStyle w:val="Heading3"/>
      </w:pPr>
      <w:r>
        <w:rPr>
          <w:bCs/>
          <w:b/>
        </w:rPr>
        <w:t xml:space="preserve">Senior Magistrate, Harare</w:t>
      </w:r>
    </w:p>
    <w:p>
      <w:pPr>
        <w:pStyle w:val="FirstParagraph"/>
      </w:pP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Handling a wide range of cases, including family law, criminal offenses, and small claims in the Harare Magistrates Court.</w:t>
      </w:r>
    </w:p>
    <w:p>
      <w:pPr>
        <w:numPr>
          <w:ilvl w:val="0"/>
          <w:numId w:val="1003"/>
        </w:numPr>
        <w:pStyle w:val="Compact"/>
      </w:pPr>
      <w:r>
        <w:t xml:space="preserve">Implementing reforms to reduce case backlogs and improve the speed of judicial processes in Harare.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outreach programs to educate citizens on their legal rights within Zimbabwe’s judicial framework.</w:t>
      </w:r>
    </w:p>
    <w:bookmarkEnd w:id="24"/>
    <w:bookmarkStart w:id="25" w:name="legal-counseladvocate"/>
    <w:p>
      <w:pPr>
        <w:pStyle w:val="Heading3"/>
      </w:pPr>
      <w:r>
        <w:rPr>
          <w:bCs/>
          <w:b/>
        </w:rPr>
        <w:t xml:space="preserve">Legal Counsel/Advocate</w:t>
      </w:r>
    </w:p>
    <w:p>
      <w:pPr>
        <w:pStyle w:val="FirstParagraph"/>
      </w:pP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Representing clients in both civil and criminal matters, with a focus on human rights and public interest litigation in Harare.</w:t>
      </w:r>
    </w:p>
    <w:p>
      <w:pPr>
        <w:numPr>
          <w:ilvl w:val="0"/>
          <w:numId w:val="1004"/>
        </w:numPr>
        <w:pStyle w:val="Compact"/>
      </w:pPr>
      <w:r>
        <w:t xml:space="preserve">Contributing to the drafting of legal documents, including briefs, affidavits, and court submissions for high-profile cases.</w:t>
      </w:r>
    </w:p>
    <w:p>
      <w:pPr>
        <w:numPr>
          <w:ilvl w:val="0"/>
          <w:numId w:val="1004"/>
        </w:numPr>
        <w:pStyle w:val="Compact"/>
      </w:pPr>
      <w:r>
        <w:t xml:space="preserve">Advising governmental and non-governmental organizations on legal compliance and policy development in Zimbabwe.</w:t>
      </w:r>
    </w:p>
    <w:bookmarkEnd w:id="25"/>
    <w:bookmarkEnd w:id="26"/>
    <w:bookmarkStart w:id="27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Legal Practitioner with the Law Society of Zimbabwe (LZ) – [Year]</w:t>
      </w:r>
    </w:p>
    <w:p>
      <w:pPr>
        <w:numPr>
          <w:ilvl w:val="0"/>
          <w:numId w:val="1005"/>
        </w:numPr>
        <w:pStyle w:val="Compact"/>
      </w:pPr>
      <w:r>
        <w:t xml:space="preserve">Advanced Certificate in Judicial Administration, African Judicial Academy, Harare – [Year]</w:t>
      </w:r>
    </w:p>
    <w:p>
      <w:pPr>
        <w:numPr>
          <w:ilvl w:val="0"/>
          <w:numId w:val="1005"/>
        </w:numPr>
        <w:pStyle w:val="Compact"/>
      </w:pPr>
      <w:r>
        <w:t xml:space="preserve">Certification in Human Rights Law, United Nations Office on Drugs and Crime (UNODC) – [Year]</w:t>
      </w:r>
    </w:p>
    <w:bookmarkEnd w:id="27"/>
    <w:bookmarkStart w:id="28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Zimbabwean Constitution, Criminal Law, Civil Procedure, and Administrative Law.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skills in high-pressure environments.</w:t>
      </w:r>
    </w:p>
    <w:p>
      <w:pPr>
        <w:numPr>
          <w:ilvl w:val="0"/>
          <w:numId w:val="1006"/>
        </w:numPr>
        <w:pStyle w:val="Compact"/>
      </w:pPr>
      <w:r>
        <w:t xml:space="preserve">Fluent in English and Shona (local language of Zimbabwe), with basic proficiency in Ndebele.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research, case management software, and court administration systems.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public speaking abilities, particularly for judicial proceedings in Harare.</w:t>
      </w:r>
    </w:p>
    <w:bookmarkEnd w:id="28"/>
    <w:bookmarkStart w:id="29" w:name="publications-presentations"/>
    <w:p>
      <w:pPr>
        <w:pStyle w:val="Heading2"/>
      </w:pPr>
      <w:r>
        <w:rPr>
          <w:u w:val="single"/>
        </w:rP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Reforms in Zimbabwe: A Pathway to Equity"</w:t>
      </w:r>
      <w:r>
        <w:t xml:space="preserve">, Published in the Zimbabwe Law Journal, [Year].</w:t>
      </w:r>
    </w:p>
    <w:p>
      <w:pPr>
        <w:numPr>
          <w:ilvl w:val="0"/>
          <w:numId w:val="1007"/>
        </w:numPr>
        <w:pStyle w:val="Compact"/>
      </w:pPr>
      <w:r>
        <w:t xml:space="preserve">Presentation at the Annual Judicial Conference in Harare, [Year], titled "Modernizing Court Processes for Better Access to Justice."</w:t>
      </w:r>
    </w:p>
    <w:p>
      <w:pPr>
        <w:numPr>
          <w:ilvl w:val="0"/>
          <w:numId w:val="1007"/>
        </w:numPr>
        <w:pStyle w:val="Compact"/>
      </w:pPr>
      <w:r>
        <w:t xml:space="preserve">Contributor to the book "Legal Systems of Southern Africa," Chapter on Zimbabwean Jurisprudence – [Year].</w:t>
      </w:r>
    </w:p>
    <w:bookmarkEnd w:id="29"/>
    <w:bookmarkStart w:id="30" w:name="community-professional-involvement"/>
    <w:p>
      <w:pPr>
        <w:pStyle w:val="Heading2"/>
      </w:pPr>
      <w:r>
        <w:rPr>
          <w:u w:val="single"/>
        </w:rP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Harare Legal Aid Society, providing pro bono services to underprivileged communities.</w:t>
      </w:r>
    </w:p>
    <w:p>
      <w:pPr>
        <w:numPr>
          <w:ilvl w:val="0"/>
          <w:numId w:val="1008"/>
        </w:numPr>
        <w:pStyle w:val="Compact"/>
      </w:pPr>
      <w:r>
        <w:t xml:space="preserve">Volunteer legal advisor for the Zimbabwe Youth Legal Forum, promoting awareness of legal rights among students and young professionals in Harare.</w:t>
      </w:r>
    </w:p>
    <w:p>
      <w:pPr>
        <w:numPr>
          <w:ilvl w:val="0"/>
          <w:numId w:val="1008"/>
        </w:numPr>
        <w:pStyle w:val="Compact"/>
      </w:pPr>
      <w:r>
        <w:t xml:space="preserve">Chairperson of the Judicial Ethics Committee, ensuring compliance with professional standards for judges in Zimbabwe.</w:t>
      </w:r>
    </w:p>
    <w:bookmarkEnd w:id="30"/>
    <w:bookmarkStart w:id="31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former colleagues from the High Court of Zimbabwe, legal professionals in Harare, and representatives from the Law Society of Zimbabwe.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Judge in Zimbabwe Harare, emphasizing commitment to justice and service within the legal framework of Zimbabwe. All details are accurate as of [Date].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Zimbabwe Harare</dc:title>
  <dc:creator/>
  <dc:language>en</dc:language>
  <cp:keywords/>
  <dcterms:created xsi:type="dcterms:W3CDTF">2025-11-27T13:54:27Z</dcterms:created>
  <dcterms:modified xsi:type="dcterms:W3CDTF">2025-11-27T13:54:27Z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